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9" w:type="dxa"/>
        <w:jc w:val="center"/>
        <w:tblLook w:val="01E0" w:firstRow="1" w:lastRow="1" w:firstColumn="1" w:lastColumn="1" w:noHBand="0" w:noVBand="0"/>
      </w:tblPr>
      <w:tblGrid>
        <w:gridCol w:w="3686"/>
        <w:gridCol w:w="5853"/>
      </w:tblGrid>
      <w:tr w:rsidR="00851045" w:rsidRPr="00C45C79" w14:paraId="50AB4986" w14:textId="77777777" w:rsidTr="001E4758">
        <w:trPr>
          <w:trHeight w:val="1654"/>
          <w:jc w:val="center"/>
        </w:trPr>
        <w:tc>
          <w:tcPr>
            <w:tcW w:w="3686" w:type="dxa"/>
            <w:shd w:val="clear" w:color="auto" w:fill="auto"/>
          </w:tcPr>
          <w:p w14:paraId="0A685295" w14:textId="15096166" w:rsidR="00CD0273" w:rsidRPr="00C45C79" w:rsidRDefault="00CD0273" w:rsidP="00C843F2">
            <w:pPr>
              <w:tabs>
                <w:tab w:val="left" w:pos="6521"/>
              </w:tabs>
              <w:spacing w:after="0" w:line="240" w:lineRule="auto"/>
              <w:ind w:right="-164"/>
              <w:jc w:val="center"/>
              <w:rPr>
                <w:b/>
                <w:sz w:val="26"/>
                <w:szCs w:val="24"/>
              </w:rPr>
            </w:pPr>
            <w:r w:rsidRPr="00C45C79">
              <w:rPr>
                <w:b/>
                <w:sz w:val="26"/>
                <w:szCs w:val="24"/>
              </w:rPr>
              <w:t>TỈNH</w:t>
            </w:r>
            <w:r w:rsidR="00184248" w:rsidRPr="00C45C79">
              <w:rPr>
                <w:b/>
                <w:sz w:val="26"/>
                <w:szCs w:val="24"/>
              </w:rPr>
              <w:t>/THÀNH PHỐ</w:t>
            </w:r>
            <w:r w:rsidRPr="00C45C79">
              <w:rPr>
                <w:b/>
                <w:sz w:val="26"/>
                <w:szCs w:val="24"/>
              </w:rPr>
              <w:t xml:space="preserve">:…… </w:t>
            </w:r>
          </w:p>
          <w:p w14:paraId="5F34DB32" w14:textId="77777777" w:rsidR="00851045" w:rsidRPr="00C45C79" w:rsidRDefault="00CD0273" w:rsidP="00C843F2">
            <w:pPr>
              <w:tabs>
                <w:tab w:val="left" w:pos="6521"/>
              </w:tabs>
              <w:spacing w:after="0" w:line="240" w:lineRule="auto"/>
              <w:ind w:right="-164"/>
              <w:jc w:val="center"/>
              <w:rPr>
                <w:b/>
                <w:sz w:val="26"/>
                <w:szCs w:val="24"/>
              </w:rPr>
            </w:pPr>
            <w:r w:rsidRPr="00C45C79">
              <w:rPr>
                <w:b/>
                <w:sz w:val="26"/>
                <w:szCs w:val="24"/>
              </w:rPr>
              <w:t>SỞ</w:t>
            </w:r>
            <w:r w:rsidR="00C843F2" w:rsidRPr="00C45C79">
              <w:rPr>
                <w:b/>
                <w:sz w:val="26"/>
                <w:szCs w:val="24"/>
              </w:rPr>
              <w:t xml:space="preserve"> GIÁO DỤC VÀ ĐÀO TẠO</w:t>
            </w:r>
          </w:p>
          <w:p w14:paraId="09C9E86E" w14:textId="77777777" w:rsidR="00851045" w:rsidRPr="00C45C79" w:rsidRDefault="00C843F2" w:rsidP="00AD3679">
            <w:pPr>
              <w:tabs>
                <w:tab w:val="left" w:pos="6521"/>
              </w:tabs>
              <w:spacing w:before="240" w:line="240" w:lineRule="auto"/>
              <w:ind w:right="-164"/>
              <w:jc w:val="center"/>
            </w:pPr>
            <w:r w:rsidRPr="00C45C79">
              <w:rPr>
                <w:noProof/>
                <w:sz w:val="36"/>
                <w:szCs w:val="24"/>
              </w:rPr>
              <mc:AlternateContent>
                <mc:Choice Requires="wps">
                  <w:drawing>
                    <wp:anchor distT="0" distB="0" distL="114300" distR="114300" simplePos="0" relativeHeight="251662336" behindDoc="0" locked="0" layoutInCell="1" allowOverlap="1" wp14:anchorId="40296694" wp14:editId="0F511023">
                      <wp:simplePos x="0" y="0"/>
                      <wp:positionH relativeFrom="column">
                        <wp:posOffset>379437</wp:posOffset>
                      </wp:positionH>
                      <wp:positionV relativeFrom="paragraph">
                        <wp:posOffset>55538</wp:posOffset>
                      </wp:positionV>
                      <wp:extent cx="1524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6BA4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9pt,4.35pt" to="14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" strokecolor="#4472c4 [3204]" strokeweight=".5pt">
                      <v:stroke joinstyle="miter"/>
                    </v:line>
                  </w:pict>
                </mc:Fallback>
              </mc:AlternateContent>
            </w:r>
            <w:r w:rsidR="00851045" w:rsidRPr="00C45C79">
              <w:rPr>
                <w:szCs w:val="24"/>
              </w:rPr>
              <w:t xml:space="preserve">Số:  </w:t>
            </w:r>
            <w:r w:rsidR="00322075" w:rsidRPr="00C45C79">
              <w:rPr>
                <w:szCs w:val="24"/>
              </w:rPr>
              <w:t xml:space="preserve">      </w:t>
            </w:r>
            <w:r w:rsidR="00851045" w:rsidRPr="00C45C79">
              <w:rPr>
                <w:szCs w:val="24"/>
              </w:rPr>
              <w:t xml:space="preserve">   </w:t>
            </w:r>
            <w:r w:rsidR="00B209F6" w:rsidRPr="00C45C79">
              <w:rPr>
                <w:szCs w:val="24"/>
              </w:rPr>
              <w:t>/BC-</w:t>
            </w:r>
            <w:r w:rsidR="00DD2D0A" w:rsidRPr="00C45C79">
              <w:rPr>
                <w:szCs w:val="24"/>
              </w:rPr>
              <w:t>B</w:t>
            </w:r>
            <w:r w:rsidR="00851045" w:rsidRPr="00C45C79">
              <w:rPr>
                <w:szCs w:val="24"/>
              </w:rPr>
              <w:t>GDĐT</w:t>
            </w:r>
          </w:p>
        </w:tc>
        <w:tc>
          <w:tcPr>
            <w:tcW w:w="5853" w:type="dxa"/>
            <w:shd w:val="clear" w:color="auto" w:fill="auto"/>
          </w:tcPr>
          <w:p w14:paraId="21E68095" w14:textId="77777777" w:rsidR="00851045" w:rsidRPr="00C45C79" w:rsidRDefault="00851045" w:rsidP="00C843F2">
            <w:pPr>
              <w:tabs>
                <w:tab w:val="left" w:pos="6521"/>
              </w:tabs>
              <w:spacing w:after="0" w:line="240" w:lineRule="auto"/>
              <w:ind w:right="-147"/>
              <w:jc w:val="center"/>
              <w:rPr>
                <w:b/>
                <w:sz w:val="26"/>
                <w:szCs w:val="24"/>
              </w:rPr>
            </w:pPr>
            <w:r w:rsidRPr="00C45C79">
              <w:rPr>
                <w:b/>
                <w:sz w:val="26"/>
                <w:szCs w:val="24"/>
              </w:rPr>
              <w:t>CỘNG HÒA XÃ HỘI CHỦ NGHĨA VIỆT NAM</w:t>
            </w:r>
          </w:p>
          <w:p w14:paraId="22DF8595" w14:textId="77777777" w:rsidR="00851045" w:rsidRPr="00C45C79" w:rsidRDefault="00C843F2" w:rsidP="00C843F2">
            <w:pPr>
              <w:tabs>
                <w:tab w:val="left" w:pos="6521"/>
              </w:tabs>
              <w:spacing w:line="240" w:lineRule="auto"/>
              <w:ind w:right="-150"/>
              <w:jc w:val="center"/>
              <w:rPr>
                <w:b/>
                <w:szCs w:val="24"/>
              </w:rPr>
            </w:pPr>
            <w:r w:rsidRPr="00C45C79">
              <w:rPr>
                <w:b/>
                <w:noProof/>
                <w:szCs w:val="24"/>
              </w:rPr>
              <mc:AlternateContent>
                <mc:Choice Requires="wps">
                  <w:drawing>
                    <wp:anchor distT="0" distB="0" distL="114300" distR="114300" simplePos="0" relativeHeight="251661312" behindDoc="0" locked="0" layoutInCell="1" allowOverlap="1" wp14:anchorId="33E4D66C" wp14:editId="6D02C08D">
                      <wp:simplePos x="0" y="0"/>
                      <wp:positionH relativeFrom="column">
                        <wp:posOffset>996608</wp:posOffset>
                      </wp:positionH>
                      <wp:positionV relativeFrom="paragraph">
                        <wp:posOffset>246771</wp:posOffset>
                      </wp:positionV>
                      <wp:extent cx="169984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998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B3E0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45pt,19.45pt" to="212.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" strokecolor="#4472c4 [3204]" strokeweight=".5pt">
                      <v:stroke joinstyle="miter"/>
                    </v:line>
                  </w:pict>
                </mc:Fallback>
              </mc:AlternateContent>
            </w:r>
            <w:r w:rsidR="00851045" w:rsidRPr="00C45C79">
              <w:rPr>
                <w:b/>
                <w:szCs w:val="24"/>
              </w:rPr>
              <w:t xml:space="preserve">Độc lập </w:t>
            </w:r>
            <w:r w:rsidRPr="00C45C79">
              <w:rPr>
                <w:b/>
                <w:szCs w:val="24"/>
              </w:rPr>
              <w:t>-</w:t>
            </w:r>
            <w:r w:rsidR="00851045" w:rsidRPr="00C45C79">
              <w:rPr>
                <w:b/>
                <w:szCs w:val="24"/>
              </w:rPr>
              <w:t xml:space="preserve"> Tự do </w:t>
            </w:r>
            <w:r w:rsidRPr="00C45C79">
              <w:rPr>
                <w:b/>
                <w:szCs w:val="24"/>
              </w:rPr>
              <w:t>-</w:t>
            </w:r>
            <w:r w:rsidR="00851045" w:rsidRPr="00C45C79">
              <w:rPr>
                <w:b/>
                <w:szCs w:val="24"/>
              </w:rPr>
              <w:t xml:space="preserve"> Hạnh phúc</w:t>
            </w:r>
          </w:p>
          <w:p w14:paraId="74147A78" w14:textId="77777777" w:rsidR="00851045" w:rsidRPr="00C45C79" w:rsidRDefault="00CD0273" w:rsidP="00C843F2">
            <w:pPr>
              <w:tabs>
                <w:tab w:val="left" w:pos="6521"/>
              </w:tabs>
              <w:spacing w:before="270" w:line="240" w:lineRule="auto"/>
              <w:jc w:val="center"/>
              <w:rPr>
                <w:i/>
              </w:rPr>
            </w:pPr>
            <w:r w:rsidRPr="00C45C79">
              <w:rPr>
                <w:i/>
              </w:rPr>
              <w:t>….</w:t>
            </w:r>
            <w:r w:rsidR="00851045" w:rsidRPr="00C45C79">
              <w:rPr>
                <w:i/>
              </w:rPr>
              <w:t xml:space="preserve">, ngày </w:t>
            </w:r>
            <w:r w:rsidR="00322075" w:rsidRPr="00C45C79">
              <w:rPr>
                <w:i/>
              </w:rPr>
              <w:t xml:space="preserve">    </w:t>
            </w:r>
            <w:r w:rsidR="00851045" w:rsidRPr="00C45C79">
              <w:rPr>
                <w:i/>
              </w:rPr>
              <w:t xml:space="preserve">  tháng </w:t>
            </w:r>
            <w:r w:rsidR="00322075" w:rsidRPr="00C45C79">
              <w:rPr>
                <w:i/>
              </w:rPr>
              <w:t xml:space="preserve"> </w:t>
            </w:r>
            <w:r w:rsidRPr="00C45C79">
              <w:rPr>
                <w:i/>
              </w:rPr>
              <w:t>….</w:t>
            </w:r>
            <w:r w:rsidR="00FC2415" w:rsidRPr="00C45C79">
              <w:rPr>
                <w:i/>
              </w:rPr>
              <w:t xml:space="preserve"> </w:t>
            </w:r>
            <w:r w:rsidR="00851045" w:rsidRPr="00C45C79">
              <w:rPr>
                <w:i/>
              </w:rPr>
              <w:t xml:space="preserve"> n</w:t>
            </w:r>
            <w:r w:rsidR="00851045" w:rsidRPr="00C45C79">
              <w:rPr>
                <w:rFonts w:hint="eastAsia"/>
                <w:i/>
              </w:rPr>
              <w:t>ă</w:t>
            </w:r>
            <w:r w:rsidR="00851045" w:rsidRPr="00C45C79">
              <w:rPr>
                <w:i/>
              </w:rPr>
              <w:t>m 20</w:t>
            </w:r>
            <w:r w:rsidR="00CC7AF1" w:rsidRPr="00C45C79">
              <w:rPr>
                <w:i/>
              </w:rPr>
              <w:t>2</w:t>
            </w:r>
            <w:r w:rsidR="00C33BB9" w:rsidRPr="00C45C79">
              <w:rPr>
                <w:i/>
              </w:rPr>
              <w:t>2</w:t>
            </w:r>
          </w:p>
        </w:tc>
      </w:tr>
    </w:tbl>
    <w:p w14:paraId="5630844D" w14:textId="77777777" w:rsidR="00950FF0" w:rsidRPr="00C45C79" w:rsidRDefault="00950FF0" w:rsidP="00740979">
      <w:pPr>
        <w:tabs>
          <w:tab w:val="left" w:pos="6521"/>
        </w:tabs>
        <w:spacing w:after="0" w:line="240" w:lineRule="auto"/>
        <w:ind w:right="-165"/>
        <w:jc w:val="center"/>
        <w:rPr>
          <w:b/>
        </w:rPr>
      </w:pPr>
    </w:p>
    <w:p w14:paraId="1E506A06" w14:textId="1C72B898" w:rsidR="00B209F6" w:rsidRPr="00C45C79" w:rsidRDefault="00735C35" w:rsidP="00740979">
      <w:pPr>
        <w:tabs>
          <w:tab w:val="left" w:pos="6521"/>
        </w:tabs>
        <w:spacing w:after="0" w:line="240" w:lineRule="auto"/>
        <w:ind w:right="-165"/>
        <w:jc w:val="center"/>
        <w:rPr>
          <w:b/>
        </w:rPr>
      </w:pPr>
      <w:r w:rsidRPr="00C45C79">
        <w:rPr>
          <w:b/>
        </w:rPr>
        <w:t xml:space="preserve">ĐỀ CƯƠNG </w:t>
      </w:r>
      <w:r w:rsidR="00B209F6" w:rsidRPr="00C45C79">
        <w:rPr>
          <w:b/>
        </w:rPr>
        <w:t>BÁO CÁO</w:t>
      </w:r>
    </w:p>
    <w:p w14:paraId="0E0018D0" w14:textId="2D4C6202" w:rsidR="00583F8E" w:rsidRPr="00C45C79" w:rsidRDefault="00740979" w:rsidP="00740979">
      <w:pPr>
        <w:spacing w:after="0" w:line="240" w:lineRule="auto"/>
        <w:jc w:val="center"/>
        <w:rPr>
          <w:b/>
        </w:rPr>
      </w:pPr>
      <w:r w:rsidRPr="00C45C79">
        <w:rPr>
          <w:b/>
        </w:rPr>
        <w:t xml:space="preserve">Kết quả </w:t>
      </w:r>
      <w:r w:rsidR="00C33BB9" w:rsidRPr="00C45C79">
        <w:rPr>
          <w:b/>
        </w:rPr>
        <w:t xml:space="preserve">phát triển giáo dục mầm non </w:t>
      </w:r>
      <w:r w:rsidR="00CD0273" w:rsidRPr="00C45C79">
        <w:rPr>
          <w:b/>
        </w:rPr>
        <w:t>giai đoạn 201</w:t>
      </w:r>
      <w:r w:rsidR="00C33BB9" w:rsidRPr="00C45C79">
        <w:rPr>
          <w:b/>
        </w:rPr>
        <w:t>5</w:t>
      </w:r>
      <w:r w:rsidR="00CD0273" w:rsidRPr="00C45C79">
        <w:rPr>
          <w:b/>
        </w:rPr>
        <w:t>-202</w:t>
      </w:r>
      <w:r w:rsidR="008F5E6B">
        <w:rPr>
          <w:b/>
        </w:rPr>
        <w:t>1</w:t>
      </w:r>
    </w:p>
    <w:p w14:paraId="2633976E" w14:textId="77777777" w:rsidR="00735C35" w:rsidRPr="00C45C79" w:rsidRDefault="00735C35" w:rsidP="00735C35">
      <w:pPr>
        <w:spacing w:after="0" w:line="240" w:lineRule="auto"/>
        <w:jc w:val="both"/>
        <w:rPr>
          <w:rFonts w:eastAsia="Times New Roman" w:cs="Times New Roman"/>
          <w:i/>
          <w:iCs/>
          <w:sz w:val="24"/>
          <w:szCs w:val="24"/>
          <w:lang w:eastAsia="ja-JP"/>
        </w:rPr>
      </w:pPr>
      <w:r w:rsidRPr="00C45C79">
        <w:rPr>
          <w:rFonts w:eastAsia="Times New Roman" w:cs="Times New Roman"/>
          <w:i/>
          <w:iCs/>
          <w:sz w:val="24"/>
          <w:szCs w:val="24"/>
          <w:lang w:eastAsia="ja-JP"/>
        </w:rPr>
        <w:t>( Kèm theo Công văn số               /BGD ĐT-GDMN ngày          /3/2022 của Bộ GDĐT)</w:t>
      </w:r>
    </w:p>
    <w:p w14:paraId="743993EF" w14:textId="77777777" w:rsidR="00312EE6" w:rsidRPr="00C45C79" w:rsidRDefault="00C843F2" w:rsidP="00880890">
      <w:pPr>
        <w:spacing w:before="120" w:after="0" w:line="240" w:lineRule="auto"/>
        <w:ind w:firstLine="720"/>
        <w:jc w:val="both"/>
        <w:rPr>
          <w:b/>
          <w:sz w:val="24"/>
        </w:rPr>
      </w:pPr>
      <w:r w:rsidRPr="00C45C79">
        <w:rPr>
          <w:b/>
          <w:noProof/>
          <w:sz w:val="24"/>
        </w:rPr>
        <mc:AlternateContent>
          <mc:Choice Requires="wps">
            <w:drawing>
              <wp:anchor distT="0" distB="0" distL="114300" distR="114300" simplePos="0" relativeHeight="251663360" behindDoc="0" locked="0" layoutInCell="1" allowOverlap="1" wp14:anchorId="1DA1E0D4" wp14:editId="663AE561">
                <wp:simplePos x="0" y="0"/>
                <wp:positionH relativeFrom="column">
                  <wp:posOffset>2232112</wp:posOffset>
                </wp:positionH>
                <wp:positionV relativeFrom="paragraph">
                  <wp:posOffset>33020</wp:posOffset>
                </wp:positionV>
                <wp:extent cx="131884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188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AFA3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5.75pt,2.6pt" to="27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" strokecolor="#4472c4 [3204]" strokeweight=".5pt">
                <v:stroke joinstyle="miter"/>
              </v:line>
            </w:pict>
          </mc:Fallback>
        </mc:AlternateContent>
      </w:r>
    </w:p>
    <w:p w14:paraId="5FED1E2D" w14:textId="77777777" w:rsidR="00CD0273" w:rsidRPr="00C45C79" w:rsidRDefault="00CD0273" w:rsidP="000E3245">
      <w:pPr>
        <w:tabs>
          <w:tab w:val="left" w:pos="-3179"/>
        </w:tabs>
        <w:spacing w:before="60" w:after="60" w:line="240" w:lineRule="auto"/>
        <w:ind w:firstLine="709"/>
        <w:jc w:val="both"/>
        <w:rPr>
          <w:rFonts w:cs="Times New Roman"/>
          <w:b/>
          <w:szCs w:val="28"/>
        </w:rPr>
      </w:pPr>
    </w:p>
    <w:p w14:paraId="113EC192" w14:textId="2819EBC9" w:rsidR="00184248" w:rsidRPr="00C45C79" w:rsidRDefault="00184248" w:rsidP="00E96E25">
      <w:pPr>
        <w:pStyle w:val="ListParagraph"/>
        <w:numPr>
          <w:ilvl w:val="0"/>
          <w:numId w:val="7"/>
        </w:numPr>
        <w:tabs>
          <w:tab w:val="left" w:pos="1080"/>
        </w:tabs>
        <w:spacing w:before="120" w:after="120"/>
        <w:jc w:val="both"/>
        <w:rPr>
          <w:b/>
          <w:lang w:val="vi-VN"/>
        </w:rPr>
      </w:pPr>
      <w:r w:rsidRPr="00C45C79">
        <w:rPr>
          <w:b/>
        </w:rPr>
        <w:t>K</w:t>
      </w:r>
      <w:r w:rsidRPr="00C45C79">
        <w:rPr>
          <w:b/>
          <w:lang w:val="vi-VN"/>
        </w:rPr>
        <w:t>ết quả phát triển giáo dục mầm non</w:t>
      </w:r>
    </w:p>
    <w:p w14:paraId="5893B3C0" w14:textId="5AF8BFEC" w:rsidR="00E96E25" w:rsidRPr="00C45C79" w:rsidRDefault="00E96E25" w:rsidP="00E96E25">
      <w:pPr>
        <w:spacing w:before="80" w:after="80" w:line="264" w:lineRule="auto"/>
        <w:ind w:firstLine="680"/>
        <w:jc w:val="both"/>
        <w:rPr>
          <w:rFonts w:cs="Times New Roman"/>
          <w:b/>
          <w:bCs/>
          <w:szCs w:val="28"/>
          <w:lang w:val="vi-VN"/>
        </w:rPr>
      </w:pPr>
      <w:r w:rsidRPr="00C45C79">
        <w:rPr>
          <w:b/>
          <w:lang w:val="vi-VN"/>
        </w:rPr>
        <w:t>1.</w:t>
      </w:r>
      <w:r w:rsidRPr="00C45C79">
        <w:rPr>
          <w:rFonts w:cs="Times New Roman"/>
          <w:b/>
          <w:bCs/>
          <w:szCs w:val="28"/>
          <w:lang w:val="vi-VN"/>
        </w:rPr>
        <w:t xml:space="preserve"> Kết quả ban hành văn bản quản lý nhà nước về giáo dục Mầm non của tỉnh </w:t>
      </w:r>
    </w:p>
    <w:p w14:paraId="6040917A" w14:textId="38835B2B" w:rsidR="00E96E25" w:rsidRPr="00C45C79" w:rsidRDefault="00E96E25" w:rsidP="00E96E25">
      <w:pPr>
        <w:tabs>
          <w:tab w:val="left" w:pos="1080"/>
        </w:tabs>
        <w:spacing w:before="120" w:after="120"/>
        <w:jc w:val="both"/>
        <w:rPr>
          <w:b/>
          <w:lang w:val="vi-VN"/>
        </w:rPr>
      </w:pPr>
      <w:r w:rsidRPr="00C45C79">
        <w:rPr>
          <w:rFonts w:cs="Times New Roman"/>
          <w:szCs w:val="28"/>
          <w:lang w:val="vi-VN"/>
        </w:rPr>
        <w:tab/>
        <w:t>Thực hiện trách nhiệm quản lý nhà nước về giáo dục, ban hành và tham mưu UBND tỉnh ban hành và trình Hội đồng nhân dân (HĐND) tỉnh ban hành theo thẩm quyền các văn bản quan trọng để thực hiện chức năng quản lý nhà nước về giáo dục (GDMN) trên địa bàn.</w:t>
      </w:r>
    </w:p>
    <w:p w14:paraId="2F94A66D" w14:textId="0B49A16A" w:rsidR="00184248" w:rsidRPr="00C45C79" w:rsidRDefault="00E96E25" w:rsidP="00184248">
      <w:pPr>
        <w:tabs>
          <w:tab w:val="left" w:pos="1080"/>
        </w:tabs>
        <w:spacing w:before="120" w:after="120"/>
        <w:ind w:firstLine="720"/>
        <w:jc w:val="both"/>
        <w:rPr>
          <w:lang w:val="vi-VN"/>
        </w:rPr>
      </w:pPr>
      <w:r w:rsidRPr="00C45C79">
        <w:rPr>
          <w:lang w:val="vi-VN"/>
        </w:rPr>
        <w:t>2</w:t>
      </w:r>
      <w:r w:rsidR="00184248" w:rsidRPr="00C45C79">
        <w:rPr>
          <w:lang w:val="vi-VN"/>
        </w:rPr>
        <w:t>. Tiếp cận GDMN, chất lượng nuôi dưỡng, chăm sóc, giáo dục trẻ</w:t>
      </w:r>
    </w:p>
    <w:p w14:paraId="74C179C3" w14:textId="77777777" w:rsidR="00184248" w:rsidRPr="00C45C79" w:rsidRDefault="00184248" w:rsidP="00184248">
      <w:pPr>
        <w:tabs>
          <w:tab w:val="left" w:pos="1080"/>
        </w:tabs>
        <w:autoSpaceDE w:val="0"/>
        <w:autoSpaceDN w:val="0"/>
        <w:adjustRightInd w:val="0"/>
        <w:spacing w:before="120" w:after="120"/>
        <w:ind w:firstLine="720"/>
        <w:jc w:val="both"/>
        <w:rPr>
          <w:bCs/>
          <w:lang w:val="vi-VN"/>
        </w:rPr>
      </w:pPr>
      <w:r w:rsidRPr="00C45C79">
        <w:rPr>
          <w:bCs/>
          <w:lang w:val="vi-VN"/>
        </w:rPr>
        <w:t>- Công tác huy động trẻ đến CSGD, (Tỷ lệ huy động trẻ em mầm non đến cơ sở giáo dục GDMN phân theo các vùng miền, giới tính, dân tộc, trên địa bàn).</w:t>
      </w:r>
    </w:p>
    <w:p w14:paraId="3D6929B2" w14:textId="77777777" w:rsidR="00184248" w:rsidRPr="00C45C79" w:rsidRDefault="00184248" w:rsidP="00184248">
      <w:pPr>
        <w:tabs>
          <w:tab w:val="left" w:pos="1080"/>
        </w:tabs>
        <w:autoSpaceDE w:val="0"/>
        <w:autoSpaceDN w:val="0"/>
        <w:adjustRightInd w:val="0"/>
        <w:spacing w:before="120" w:after="120"/>
        <w:ind w:firstLine="720"/>
        <w:jc w:val="both"/>
        <w:rPr>
          <w:bCs/>
          <w:lang w:val="vi-VN"/>
        </w:rPr>
      </w:pPr>
      <w:r w:rsidRPr="00C45C79">
        <w:rPr>
          <w:bCs/>
          <w:lang w:val="vi-VN"/>
        </w:rPr>
        <w:t>- Công tác tổ chức trẻ học 2 buổi/ ngày, (các tỷ lệ trẻ ở cơ sở GDMN được học 2 buổi/ngày).</w:t>
      </w:r>
    </w:p>
    <w:p w14:paraId="0671753F" w14:textId="77777777" w:rsidR="00184248" w:rsidRPr="00C45C79" w:rsidRDefault="00184248" w:rsidP="00184248">
      <w:pPr>
        <w:tabs>
          <w:tab w:val="left" w:pos="1080"/>
          <w:tab w:val="left" w:pos="4810"/>
        </w:tabs>
        <w:autoSpaceDE w:val="0"/>
        <w:autoSpaceDN w:val="0"/>
        <w:adjustRightInd w:val="0"/>
        <w:spacing w:before="120" w:after="120"/>
        <w:ind w:firstLine="720"/>
        <w:jc w:val="both"/>
        <w:rPr>
          <w:lang w:val="vi-VN"/>
        </w:rPr>
      </w:pPr>
      <w:r w:rsidRPr="00C45C79">
        <w:rPr>
          <w:bCs/>
          <w:lang w:val="vi-VN"/>
        </w:rPr>
        <w:t xml:space="preserve">- </w:t>
      </w:r>
      <w:r w:rsidRPr="00C45C79">
        <w:rPr>
          <w:lang w:val="vi-VN"/>
        </w:rPr>
        <w:t>Công tác đổi mới Chương trình GDMN; tổ chức thực hiện; xây dựng tài liệu, hướng dẫn, học liệu.</w:t>
      </w:r>
    </w:p>
    <w:p w14:paraId="49ABB4B9" w14:textId="77777777" w:rsidR="00184248" w:rsidRPr="00C45C79" w:rsidRDefault="00184248" w:rsidP="00184248">
      <w:pPr>
        <w:tabs>
          <w:tab w:val="left" w:pos="1080"/>
        </w:tabs>
        <w:autoSpaceDE w:val="0"/>
        <w:autoSpaceDN w:val="0"/>
        <w:adjustRightInd w:val="0"/>
        <w:spacing w:before="120" w:after="120"/>
        <w:ind w:firstLine="720"/>
        <w:jc w:val="both"/>
        <w:rPr>
          <w:bCs/>
          <w:lang w:val="vi-VN"/>
        </w:rPr>
      </w:pPr>
      <w:r w:rsidRPr="00C45C79">
        <w:rPr>
          <w:lang w:val="vi-VN"/>
        </w:rPr>
        <w:t>- Kết quả nuôi dưỡng, chăm sóc, giáo dục trẻ em mầm non</w:t>
      </w:r>
    </w:p>
    <w:p w14:paraId="5B40F7F2" w14:textId="0C562897" w:rsidR="00184248" w:rsidRPr="00C45C79" w:rsidRDefault="00E96E25" w:rsidP="00184248">
      <w:pPr>
        <w:tabs>
          <w:tab w:val="left" w:pos="1080"/>
        </w:tabs>
        <w:autoSpaceDE w:val="0"/>
        <w:autoSpaceDN w:val="0"/>
        <w:adjustRightInd w:val="0"/>
        <w:spacing w:before="120" w:after="120"/>
        <w:ind w:firstLine="720"/>
        <w:jc w:val="both"/>
        <w:rPr>
          <w:spacing w:val="-2"/>
          <w:lang w:val="vi-VN"/>
        </w:rPr>
      </w:pPr>
      <w:r w:rsidRPr="00C45C79">
        <w:rPr>
          <w:bCs/>
          <w:lang w:val="vi-VN"/>
        </w:rPr>
        <w:t>3</w:t>
      </w:r>
      <w:r w:rsidR="00184248" w:rsidRPr="00C45C79">
        <w:rPr>
          <w:bCs/>
          <w:lang w:val="vi-VN"/>
        </w:rPr>
        <w:t xml:space="preserve">. </w:t>
      </w:r>
      <w:r w:rsidR="00184248" w:rsidRPr="00C45C79">
        <w:rPr>
          <w:spacing w:val="-2"/>
          <w:lang w:val="vi-VN"/>
        </w:rPr>
        <w:t>Mạng lưới cơ sở giáo dục mầm non</w:t>
      </w:r>
    </w:p>
    <w:p w14:paraId="6674D77A" w14:textId="77777777" w:rsidR="00184248" w:rsidRPr="00C45C79" w:rsidRDefault="00184248" w:rsidP="00184248">
      <w:pPr>
        <w:tabs>
          <w:tab w:val="left" w:pos="1080"/>
        </w:tabs>
        <w:spacing w:before="120" w:after="120"/>
        <w:ind w:firstLine="720"/>
        <w:jc w:val="both"/>
        <w:rPr>
          <w:lang w:val="vi-VN"/>
        </w:rPr>
      </w:pPr>
      <w:r w:rsidRPr="00C45C79">
        <w:rPr>
          <w:lang w:val="vi-VN"/>
        </w:rPr>
        <w:t>- Phân bố cơ sở giáo dục</w:t>
      </w:r>
    </w:p>
    <w:p w14:paraId="2B7B57FC" w14:textId="77777777" w:rsidR="00184248" w:rsidRPr="00C45C79" w:rsidRDefault="00184248" w:rsidP="00184248">
      <w:pPr>
        <w:tabs>
          <w:tab w:val="left" w:pos="1080"/>
        </w:tabs>
        <w:spacing w:before="120" w:after="120"/>
        <w:ind w:firstLine="720"/>
        <w:jc w:val="both"/>
        <w:rPr>
          <w:lang w:val="vi-VN"/>
        </w:rPr>
      </w:pPr>
      <w:r w:rsidRPr="00C45C79">
        <w:rPr>
          <w:lang w:val="vi-VN"/>
        </w:rPr>
        <w:t>- Số lượng trường (công lập, dân lập, tư thục,…), số lượng trẻ được huy động đến các cơ sở này.</w:t>
      </w:r>
    </w:p>
    <w:p w14:paraId="35EB3145" w14:textId="77777777" w:rsidR="00184248" w:rsidRPr="00C45C79" w:rsidRDefault="00184248" w:rsidP="00184248">
      <w:pPr>
        <w:tabs>
          <w:tab w:val="left" w:pos="1080"/>
        </w:tabs>
        <w:spacing w:before="120" w:after="120"/>
        <w:ind w:firstLine="720"/>
        <w:jc w:val="both"/>
        <w:rPr>
          <w:lang w:val="vi-VN"/>
        </w:rPr>
      </w:pPr>
      <w:r w:rsidRPr="00C45C79">
        <w:rPr>
          <w:lang w:val="vi-VN"/>
        </w:rPr>
        <w:t>- Số lượng nhóm lớp độc lập; số lượng trẻ được huy động đến nhóm, lớp độc lập.</w:t>
      </w:r>
    </w:p>
    <w:p w14:paraId="1ACDEBED" w14:textId="77777777" w:rsidR="00184248" w:rsidRPr="00C45C79" w:rsidRDefault="00184248" w:rsidP="00184248">
      <w:pPr>
        <w:tabs>
          <w:tab w:val="left" w:pos="1080"/>
        </w:tabs>
        <w:autoSpaceDE w:val="0"/>
        <w:autoSpaceDN w:val="0"/>
        <w:adjustRightInd w:val="0"/>
        <w:spacing w:before="120" w:after="120"/>
        <w:ind w:firstLine="720"/>
        <w:jc w:val="both"/>
        <w:rPr>
          <w:lang w:val="vi-VN"/>
        </w:rPr>
      </w:pPr>
      <w:r w:rsidRPr="00C45C79">
        <w:rPr>
          <w:lang w:val="vi-VN"/>
        </w:rPr>
        <w:t>- Xây dựng trường đạt chuẩn quốc gia; kiểm định chất lượng GDMN</w:t>
      </w:r>
    </w:p>
    <w:p w14:paraId="68E09DFD" w14:textId="59AB4E01" w:rsidR="00184248" w:rsidRPr="00C45C79" w:rsidRDefault="00E96E25" w:rsidP="00184248">
      <w:pPr>
        <w:tabs>
          <w:tab w:val="left" w:pos="1080"/>
        </w:tabs>
        <w:autoSpaceDE w:val="0"/>
        <w:autoSpaceDN w:val="0"/>
        <w:adjustRightInd w:val="0"/>
        <w:spacing w:before="120" w:after="120"/>
        <w:ind w:firstLine="720"/>
        <w:jc w:val="both"/>
        <w:rPr>
          <w:bCs/>
          <w:spacing w:val="-6"/>
          <w:lang w:val="vi-VN"/>
        </w:rPr>
      </w:pPr>
      <w:r w:rsidRPr="00C45C79">
        <w:rPr>
          <w:bCs/>
          <w:spacing w:val="-6"/>
          <w:lang w:val="vi-VN"/>
        </w:rPr>
        <w:t>4</w:t>
      </w:r>
      <w:r w:rsidR="00184248" w:rsidRPr="00C45C79">
        <w:rPr>
          <w:bCs/>
          <w:spacing w:val="-6"/>
          <w:lang w:val="vi-VN"/>
        </w:rPr>
        <w:t>. Đội ngũ cán bộ quản lý, giáo viên và nhân viên</w:t>
      </w:r>
    </w:p>
    <w:p w14:paraId="0C19EA46" w14:textId="77777777" w:rsidR="00184248" w:rsidRPr="00C45C79" w:rsidRDefault="00184248" w:rsidP="00184248">
      <w:pPr>
        <w:tabs>
          <w:tab w:val="left" w:pos="1080"/>
        </w:tabs>
        <w:autoSpaceDE w:val="0"/>
        <w:autoSpaceDN w:val="0"/>
        <w:adjustRightInd w:val="0"/>
        <w:spacing w:before="120" w:after="120"/>
        <w:ind w:firstLine="720"/>
        <w:jc w:val="both"/>
        <w:rPr>
          <w:lang w:val="vi-VN"/>
        </w:rPr>
      </w:pPr>
      <w:r w:rsidRPr="00C45C79">
        <w:rPr>
          <w:lang w:val="vi-VN"/>
        </w:rPr>
        <w:t>- Số lượng, chất lượng (số lượng, thừa/thiếu, chất lượng: kỹ năng, phương pháp thực hiện Chương trình GDMN, so sánh tăng/giảm );</w:t>
      </w:r>
    </w:p>
    <w:p w14:paraId="593D4077" w14:textId="77777777" w:rsidR="00184248" w:rsidRPr="00C45C79" w:rsidRDefault="00184248" w:rsidP="00184248">
      <w:pPr>
        <w:tabs>
          <w:tab w:val="left" w:pos="1080"/>
        </w:tabs>
        <w:autoSpaceDE w:val="0"/>
        <w:autoSpaceDN w:val="0"/>
        <w:adjustRightInd w:val="0"/>
        <w:spacing w:before="120" w:after="120"/>
        <w:ind w:firstLine="720"/>
        <w:jc w:val="both"/>
        <w:rPr>
          <w:lang w:val="vi-VN"/>
        </w:rPr>
      </w:pPr>
      <w:r w:rsidRPr="00C45C79">
        <w:rPr>
          <w:lang w:val="vi-VN"/>
        </w:rPr>
        <w:lastRenderedPageBreak/>
        <w:t>- Chính sách cho giáo viên và CBQL GDMN;</w:t>
      </w:r>
    </w:p>
    <w:p w14:paraId="1DDF088C" w14:textId="77777777" w:rsidR="00184248" w:rsidRPr="00C45C79" w:rsidRDefault="00184248" w:rsidP="00184248">
      <w:pPr>
        <w:tabs>
          <w:tab w:val="left" w:pos="1080"/>
        </w:tabs>
        <w:autoSpaceDE w:val="0"/>
        <w:autoSpaceDN w:val="0"/>
        <w:adjustRightInd w:val="0"/>
        <w:spacing w:before="120" w:after="120"/>
        <w:ind w:firstLine="720"/>
        <w:jc w:val="both"/>
        <w:rPr>
          <w:lang w:val="vi-VN"/>
        </w:rPr>
      </w:pPr>
      <w:r w:rsidRPr="00C45C79">
        <w:rPr>
          <w:lang w:val="vi-VN"/>
        </w:rPr>
        <w:t>- Công tác đào tạo, bồi dưỡng.</w:t>
      </w:r>
    </w:p>
    <w:p w14:paraId="1057AB3E" w14:textId="722854ED" w:rsidR="00184248" w:rsidRPr="00C45C79" w:rsidRDefault="00E96E25" w:rsidP="00184248">
      <w:pPr>
        <w:tabs>
          <w:tab w:val="left" w:pos="1080"/>
        </w:tabs>
        <w:autoSpaceDE w:val="0"/>
        <w:autoSpaceDN w:val="0"/>
        <w:adjustRightInd w:val="0"/>
        <w:spacing w:before="120" w:after="120"/>
        <w:ind w:firstLine="720"/>
        <w:jc w:val="both"/>
        <w:rPr>
          <w:lang w:val="vi-VN"/>
        </w:rPr>
      </w:pPr>
      <w:r w:rsidRPr="00C45C79">
        <w:rPr>
          <w:bCs/>
          <w:lang w:val="vi-VN"/>
        </w:rPr>
        <w:t>5</w:t>
      </w:r>
      <w:r w:rsidR="00184248" w:rsidRPr="00C45C79">
        <w:rPr>
          <w:bCs/>
          <w:lang w:val="vi-VN"/>
        </w:rPr>
        <w:t xml:space="preserve">. </w:t>
      </w:r>
      <w:r w:rsidR="00184248" w:rsidRPr="00C45C79">
        <w:rPr>
          <w:lang w:val="vi-VN"/>
        </w:rPr>
        <w:t>Về đầu tư tài chính</w:t>
      </w:r>
    </w:p>
    <w:p w14:paraId="0E512ED6" w14:textId="77777777" w:rsidR="00184248" w:rsidRPr="00C45C79" w:rsidRDefault="00184248" w:rsidP="00184248">
      <w:pPr>
        <w:tabs>
          <w:tab w:val="left" w:pos="1080"/>
        </w:tabs>
        <w:spacing w:before="120" w:after="120"/>
        <w:ind w:firstLine="720"/>
        <w:jc w:val="both"/>
        <w:rPr>
          <w:lang w:val="vi-VN"/>
        </w:rPr>
      </w:pPr>
      <w:r w:rsidRPr="00C45C79">
        <w:rPr>
          <w:lang w:val="vi-VN"/>
        </w:rPr>
        <w:t xml:space="preserve">- Tỷ trọng thực hiện nhiệm vụ chi ngân sách nhà nước cho giáo dục và GDMN trên địa bàn; tăng/giảm trong giai đoạn tại địa phương; </w:t>
      </w:r>
    </w:p>
    <w:p w14:paraId="5B7E7BE4" w14:textId="77777777" w:rsidR="00184248" w:rsidRPr="00C45C79" w:rsidRDefault="00184248" w:rsidP="00184248">
      <w:pPr>
        <w:tabs>
          <w:tab w:val="left" w:pos="1080"/>
        </w:tabs>
        <w:spacing w:before="120" w:after="120"/>
        <w:ind w:firstLine="720"/>
        <w:jc w:val="both"/>
        <w:rPr>
          <w:lang w:val="vi-VN"/>
        </w:rPr>
      </w:pPr>
      <w:r w:rsidRPr="00C45C79">
        <w:rPr>
          <w:lang w:val="vi-VN"/>
        </w:rPr>
        <w:t>- Đánh giá mức đầu tư của các địa phương cho GDMN;</w:t>
      </w:r>
    </w:p>
    <w:p w14:paraId="1E63C3DB" w14:textId="77777777" w:rsidR="00184248" w:rsidRPr="00C45C79" w:rsidRDefault="00184248" w:rsidP="00184248">
      <w:pPr>
        <w:tabs>
          <w:tab w:val="left" w:pos="1080"/>
        </w:tabs>
        <w:spacing w:before="120" w:after="120"/>
        <w:ind w:firstLine="720"/>
        <w:jc w:val="both"/>
        <w:rPr>
          <w:lang w:val="vi-VN"/>
        </w:rPr>
      </w:pPr>
      <w:r w:rsidRPr="00C45C79">
        <w:rPr>
          <w:lang w:val="vi-VN"/>
        </w:rPr>
        <w:t>- Chi tiêu hộ gia đình cho GDMN/đầu trẻ em ở các vùng khác nhau;</w:t>
      </w:r>
    </w:p>
    <w:p w14:paraId="745D5CDB" w14:textId="77777777" w:rsidR="00184248" w:rsidRPr="00C45C79" w:rsidRDefault="00184248" w:rsidP="00184248">
      <w:pPr>
        <w:tabs>
          <w:tab w:val="left" w:pos="1080"/>
        </w:tabs>
        <w:spacing w:before="120" w:after="120"/>
        <w:ind w:firstLine="720"/>
        <w:jc w:val="both"/>
        <w:rPr>
          <w:lang w:val="vi-VN"/>
        </w:rPr>
      </w:pPr>
      <w:r w:rsidRPr="00C45C79">
        <w:rPr>
          <w:lang w:val="vi-VN"/>
        </w:rPr>
        <w:t>- Mức độ huy động XHH cho GDMN;</w:t>
      </w:r>
    </w:p>
    <w:p w14:paraId="3CC03585" w14:textId="77777777" w:rsidR="00184248" w:rsidRPr="00C45C79" w:rsidRDefault="00184248" w:rsidP="00184248">
      <w:pPr>
        <w:tabs>
          <w:tab w:val="left" w:pos="1080"/>
        </w:tabs>
        <w:spacing w:before="120" w:after="120"/>
        <w:ind w:firstLine="720"/>
        <w:jc w:val="both"/>
        <w:rPr>
          <w:lang w:val="vi-VN"/>
        </w:rPr>
      </w:pPr>
      <w:r w:rsidRPr="00C45C79">
        <w:rPr>
          <w:lang w:val="vi-VN"/>
        </w:rPr>
        <w:t xml:space="preserve">- Kết quả thực hiện các Chương trình MTQG; Đề án đầu tư CSVC (nguồn kinh phí, kinh phí đã đầu tư…). </w:t>
      </w:r>
    </w:p>
    <w:p w14:paraId="34D201D0" w14:textId="416EB59F" w:rsidR="00184248" w:rsidRPr="00C45C79" w:rsidRDefault="00E96E25" w:rsidP="00184248">
      <w:pPr>
        <w:tabs>
          <w:tab w:val="left" w:pos="1080"/>
        </w:tabs>
        <w:spacing w:before="120" w:after="120"/>
        <w:ind w:firstLine="720"/>
        <w:jc w:val="both"/>
        <w:rPr>
          <w:lang w:val="vi-VN"/>
        </w:rPr>
      </w:pPr>
      <w:r w:rsidRPr="00C45C79">
        <w:rPr>
          <w:lang w:val="vi-VN"/>
        </w:rPr>
        <w:t>6</w:t>
      </w:r>
      <w:r w:rsidR="00184248" w:rsidRPr="00C45C79">
        <w:rPr>
          <w:lang w:val="vi-VN"/>
        </w:rPr>
        <w:t>. Về đầu tư cơ sở vật chất</w:t>
      </w:r>
    </w:p>
    <w:p w14:paraId="779C61E0" w14:textId="77777777" w:rsidR="00184248" w:rsidRPr="00C45C79" w:rsidRDefault="00184248" w:rsidP="00184248">
      <w:pPr>
        <w:tabs>
          <w:tab w:val="left" w:pos="1080"/>
        </w:tabs>
        <w:spacing w:before="120" w:after="120"/>
        <w:ind w:firstLine="720"/>
        <w:jc w:val="both"/>
        <w:rPr>
          <w:lang w:val="vi-VN"/>
        </w:rPr>
      </w:pPr>
      <w:r w:rsidRPr="00C45C79">
        <w:rPr>
          <w:lang w:val="vi-VN"/>
        </w:rPr>
        <w:t xml:space="preserve">- Số lượng các loại hạng mục, các loại thiết bị dạy học, đồ dùng, đồ chơi, hạ tầng CNTT được đầu tư, mua sắm; </w:t>
      </w:r>
    </w:p>
    <w:p w14:paraId="4563BBFF" w14:textId="77777777" w:rsidR="00184248" w:rsidRPr="00C45C79" w:rsidRDefault="00184248" w:rsidP="00184248">
      <w:pPr>
        <w:tabs>
          <w:tab w:val="left" w:pos="1080"/>
        </w:tabs>
        <w:spacing w:before="120" w:after="120"/>
        <w:ind w:firstLine="720"/>
        <w:jc w:val="both"/>
        <w:rPr>
          <w:lang w:val="vi-VN"/>
        </w:rPr>
      </w:pPr>
      <w:r w:rsidRPr="00C45C79">
        <w:rPr>
          <w:lang w:val="vi-VN"/>
        </w:rPr>
        <w:t>- Kết quả huy động các nguồn lực để đầu tư CSVC, TBDH: ngân sách Trung ương, ngân sách địa phương, nguồn huy động khác, lồng ghép các chương trình, dự án;</w:t>
      </w:r>
    </w:p>
    <w:p w14:paraId="1E2FF596" w14:textId="77777777" w:rsidR="00184248" w:rsidRPr="00C45C79" w:rsidRDefault="00184248" w:rsidP="00184248">
      <w:pPr>
        <w:tabs>
          <w:tab w:val="left" w:pos="1080"/>
        </w:tabs>
        <w:spacing w:before="120" w:after="120"/>
        <w:ind w:firstLine="720"/>
        <w:jc w:val="both"/>
        <w:rPr>
          <w:lang w:val="vi-VN"/>
        </w:rPr>
      </w:pPr>
      <w:r w:rsidRPr="00C45C79">
        <w:rPr>
          <w:lang w:val="vi-VN"/>
        </w:rPr>
        <w:t>- Tỷ lệ phòng học/lớp, tỷ lệ kiên cố hóa, các phòng học chức năng, TBDH, đồ dùng, đồ chơi,...</w:t>
      </w:r>
    </w:p>
    <w:p w14:paraId="30ED4E10" w14:textId="0F3C00EC" w:rsidR="00184248" w:rsidRPr="00C45C79" w:rsidRDefault="00E96E25" w:rsidP="00184248">
      <w:pPr>
        <w:tabs>
          <w:tab w:val="left" w:pos="1080"/>
        </w:tabs>
        <w:spacing w:before="120" w:after="120"/>
        <w:ind w:firstLine="720"/>
        <w:jc w:val="both"/>
        <w:rPr>
          <w:lang w:val="vi-VN"/>
        </w:rPr>
      </w:pPr>
      <w:r w:rsidRPr="00C45C79">
        <w:rPr>
          <w:lang w:val="vi-VN"/>
        </w:rPr>
        <w:t>7</w:t>
      </w:r>
      <w:r w:rsidR="00184248" w:rsidRPr="00C45C79">
        <w:rPr>
          <w:lang w:val="vi-VN"/>
        </w:rPr>
        <w:t>. Về thực hiện chế đô, chính sách tại địa phương</w:t>
      </w:r>
    </w:p>
    <w:p w14:paraId="1AD89C19" w14:textId="77777777" w:rsidR="00184248" w:rsidRPr="00C45C79" w:rsidRDefault="00184248" w:rsidP="00184248">
      <w:pPr>
        <w:tabs>
          <w:tab w:val="left" w:pos="1080"/>
        </w:tabs>
        <w:spacing w:before="120" w:after="120"/>
        <w:ind w:firstLine="720"/>
        <w:jc w:val="both"/>
        <w:rPr>
          <w:lang w:val="vi-VN"/>
        </w:rPr>
      </w:pPr>
      <w:r w:rsidRPr="00C45C79">
        <w:rPr>
          <w:lang w:val="vi-VN"/>
        </w:rPr>
        <w:t>- Chính sách phát triển giáo dục mầm non;</w:t>
      </w:r>
    </w:p>
    <w:p w14:paraId="02E92E39" w14:textId="77777777" w:rsidR="00184248" w:rsidRPr="00C45C79" w:rsidRDefault="00184248" w:rsidP="00184248">
      <w:pPr>
        <w:tabs>
          <w:tab w:val="left" w:pos="1080"/>
        </w:tabs>
        <w:spacing w:before="120" w:after="120"/>
        <w:ind w:firstLine="720"/>
        <w:jc w:val="both"/>
        <w:rPr>
          <w:lang w:val="vi-VN"/>
        </w:rPr>
      </w:pPr>
      <w:r w:rsidRPr="00C45C79">
        <w:rPr>
          <w:lang w:val="vi-VN"/>
        </w:rPr>
        <w:t>- Chính sách hỗ trợ trẻ em, giáo viên, cán bộ giáo viên làm phổ cập;</w:t>
      </w:r>
    </w:p>
    <w:p w14:paraId="469EEA98" w14:textId="77777777" w:rsidR="00184248" w:rsidRPr="00C45C79" w:rsidRDefault="00184248" w:rsidP="00184248">
      <w:pPr>
        <w:tabs>
          <w:tab w:val="left" w:pos="1080"/>
        </w:tabs>
        <w:spacing w:before="120" w:after="120"/>
        <w:ind w:firstLine="720"/>
        <w:jc w:val="both"/>
        <w:rPr>
          <w:lang w:val="vi-VN"/>
        </w:rPr>
      </w:pPr>
      <w:r w:rsidRPr="00C45C79">
        <w:rPr>
          <w:lang w:val="vi-VN"/>
        </w:rPr>
        <w:t>- Chính sách đối với cơ sở GDMN.</w:t>
      </w:r>
    </w:p>
    <w:p w14:paraId="599A914D" w14:textId="626EDC4B" w:rsidR="00184248" w:rsidRPr="00C45C79" w:rsidRDefault="00E96E25" w:rsidP="00184248">
      <w:pPr>
        <w:tabs>
          <w:tab w:val="left" w:pos="1080"/>
        </w:tabs>
        <w:autoSpaceDE w:val="0"/>
        <w:autoSpaceDN w:val="0"/>
        <w:adjustRightInd w:val="0"/>
        <w:spacing w:before="60" w:after="60"/>
        <w:ind w:firstLine="720"/>
        <w:jc w:val="both"/>
        <w:rPr>
          <w:bCs/>
          <w:lang w:val="vi-VN"/>
        </w:rPr>
      </w:pPr>
      <w:r w:rsidRPr="00C45C79">
        <w:rPr>
          <w:bCs/>
          <w:lang w:val="vi-VN"/>
        </w:rPr>
        <w:t>8</w:t>
      </w:r>
      <w:r w:rsidR="00184248" w:rsidRPr="00C45C79">
        <w:rPr>
          <w:bCs/>
          <w:lang w:val="vi-VN"/>
        </w:rPr>
        <w:t xml:space="preserve">. Kết quả duy trì và nâng cao chất lượng phổ cập GDMNTNT </w:t>
      </w:r>
    </w:p>
    <w:p w14:paraId="19C51DC7" w14:textId="77777777" w:rsidR="00184248" w:rsidRPr="00C45C79" w:rsidRDefault="00184248" w:rsidP="00184248">
      <w:pPr>
        <w:tabs>
          <w:tab w:val="left" w:pos="1080"/>
        </w:tabs>
        <w:autoSpaceDE w:val="0"/>
        <w:autoSpaceDN w:val="0"/>
        <w:adjustRightInd w:val="0"/>
        <w:spacing w:before="60" w:after="60"/>
        <w:ind w:firstLine="720"/>
        <w:jc w:val="both"/>
        <w:rPr>
          <w:lang w:val="vi-VN"/>
        </w:rPr>
      </w:pPr>
      <w:r w:rsidRPr="00C45C79">
        <w:rPr>
          <w:lang w:val="vi-VN"/>
        </w:rPr>
        <w:t xml:space="preserve">- Kết quả thực hiện PC GDMNTNT, Chất lượng </w:t>
      </w:r>
    </w:p>
    <w:p w14:paraId="3A1416DD" w14:textId="77777777" w:rsidR="00184248" w:rsidRPr="00C45C79" w:rsidRDefault="00184248" w:rsidP="00184248">
      <w:pPr>
        <w:tabs>
          <w:tab w:val="left" w:pos="1080"/>
        </w:tabs>
        <w:autoSpaceDE w:val="0"/>
        <w:autoSpaceDN w:val="0"/>
        <w:adjustRightInd w:val="0"/>
        <w:spacing w:before="60" w:after="60"/>
        <w:ind w:firstLine="720"/>
        <w:jc w:val="both"/>
        <w:rPr>
          <w:lang w:val="vi-VN"/>
        </w:rPr>
      </w:pPr>
      <w:r w:rsidRPr="00C45C79">
        <w:rPr>
          <w:lang w:val="vi-VN"/>
        </w:rPr>
        <w:t>- Tác động đối với GDMN và xã hội.</w:t>
      </w:r>
    </w:p>
    <w:p w14:paraId="2FBDDF46" w14:textId="77777777" w:rsidR="00184248" w:rsidRPr="00C45C79" w:rsidRDefault="00184248" w:rsidP="00184248">
      <w:pPr>
        <w:tabs>
          <w:tab w:val="left" w:pos="1080"/>
        </w:tabs>
        <w:autoSpaceDE w:val="0"/>
        <w:autoSpaceDN w:val="0"/>
        <w:adjustRightInd w:val="0"/>
        <w:spacing w:before="60" w:after="60"/>
        <w:ind w:firstLine="720"/>
        <w:jc w:val="both"/>
        <w:rPr>
          <w:lang w:val="vi-VN"/>
        </w:rPr>
      </w:pPr>
      <w:r w:rsidRPr="00C45C79">
        <w:rPr>
          <w:lang w:val="vi-VN"/>
        </w:rPr>
        <w:t>- Công tác quản lý, chỉ đạo để thực hiện PCGDMNTNT;</w:t>
      </w:r>
    </w:p>
    <w:p w14:paraId="222B42BE" w14:textId="77777777" w:rsidR="00184248" w:rsidRPr="00C45C79" w:rsidRDefault="00184248" w:rsidP="00184248">
      <w:pPr>
        <w:tabs>
          <w:tab w:val="left" w:pos="1080"/>
        </w:tabs>
        <w:autoSpaceDE w:val="0"/>
        <w:autoSpaceDN w:val="0"/>
        <w:adjustRightInd w:val="0"/>
        <w:spacing w:before="60" w:after="60"/>
        <w:ind w:firstLine="720"/>
        <w:jc w:val="both"/>
        <w:rPr>
          <w:lang w:val="vi-VN"/>
        </w:rPr>
      </w:pPr>
      <w:r w:rsidRPr="00C45C79">
        <w:t>-</w:t>
      </w:r>
      <w:r w:rsidRPr="00C45C79">
        <w:rPr>
          <w:lang w:val="vi-VN"/>
        </w:rPr>
        <w:t xml:space="preserve"> </w:t>
      </w:r>
      <w:r w:rsidRPr="00C45C79">
        <w:t>K</w:t>
      </w:r>
      <w:r w:rsidRPr="00C45C79">
        <w:rPr>
          <w:lang w:val="vi-VN"/>
        </w:rPr>
        <w:t xml:space="preserve">inh nghiệm </w:t>
      </w:r>
      <w:r w:rsidRPr="00C45C79">
        <w:t xml:space="preserve">thu được </w:t>
      </w:r>
      <w:r w:rsidRPr="00C45C79">
        <w:rPr>
          <w:lang w:val="vi-VN"/>
        </w:rPr>
        <w:t>trong thực hiện PCGDMNTNT.</w:t>
      </w:r>
    </w:p>
    <w:p w14:paraId="7E37CBCE" w14:textId="77777777" w:rsidR="00457FE3" w:rsidRPr="00C45C79" w:rsidRDefault="00457FE3" w:rsidP="00457FE3">
      <w:pPr>
        <w:spacing w:before="60" w:after="60" w:line="240" w:lineRule="auto"/>
        <w:ind w:firstLine="680"/>
        <w:jc w:val="center"/>
        <w:rPr>
          <w:rFonts w:cs="Times New Roman"/>
          <w:bCs/>
          <w:i/>
          <w:szCs w:val="28"/>
          <w:lang w:val="pt-BR"/>
        </w:rPr>
      </w:pPr>
      <w:r w:rsidRPr="00C45C79">
        <w:rPr>
          <w:rFonts w:cs="Times New Roman"/>
          <w:bCs/>
          <w:i/>
          <w:szCs w:val="28"/>
          <w:lang w:val="pt-BR"/>
        </w:rPr>
        <w:t>(Có biểu phụ lục kèm theo)</w:t>
      </w:r>
    </w:p>
    <w:p w14:paraId="42C3AB32" w14:textId="77777777" w:rsidR="00C76EFB" w:rsidRPr="00C45C79" w:rsidRDefault="00C76EFB" w:rsidP="00C76EFB">
      <w:pPr>
        <w:tabs>
          <w:tab w:val="left" w:pos="1080"/>
        </w:tabs>
        <w:autoSpaceDE w:val="0"/>
        <w:autoSpaceDN w:val="0"/>
        <w:adjustRightInd w:val="0"/>
        <w:spacing w:before="60" w:after="60"/>
        <w:ind w:firstLine="720"/>
        <w:jc w:val="both"/>
        <w:rPr>
          <w:b/>
          <w:bCs/>
          <w:lang w:val="vi-VN"/>
        </w:rPr>
      </w:pPr>
      <w:r w:rsidRPr="00C45C79">
        <w:rPr>
          <w:b/>
          <w:bCs/>
          <w:lang w:val="vi-VN"/>
        </w:rPr>
        <w:t>II. Một số hạn chế, khó khăn và nguyên nhân</w:t>
      </w:r>
    </w:p>
    <w:p w14:paraId="678B7128" w14:textId="6C7844ED" w:rsidR="00C76EFB" w:rsidRPr="00C45C79" w:rsidRDefault="00C76EFB" w:rsidP="00C76EFB">
      <w:pPr>
        <w:tabs>
          <w:tab w:val="left" w:pos="1080"/>
        </w:tabs>
        <w:autoSpaceDE w:val="0"/>
        <w:autoSpaceDN w:val="0"/>
        <w:adjustRightInd w:val="0"/>
        <w:spacing w:before="60" w:after="60"/>
        <w:ind w:firstLine="720"/>
        <w:jc w:val="both"/>
        <w:rPr>
          <w:b/>
          <w:lang w:val="vi-VN"/>
        </w:rPr>
      </w:pPr>
      <w:r w:rsidRPr="00C45C79">
        <w:rPr>
          <w:b/>
          <w:lang w:val="vi-VN"/>
        </w:rPr>
        <w:t>1. Hạn chế, khó khăn</w:t>
      </w:r>
    </w:p>
    <w:p w14:paraId="5FF49383" w14:textId="77777777" w:rsidR="007D2642" w:rsidRPr="00C45C79" w:rsidRDefault="007D2642" w:rsidP="007D2642">
      <w:pPr>
        <w:tabs>
          <w:tab w:val="left" w:pos="1080"/>
        </w:tabs>
        <w:autoSpaceDE w:val="0"/>
        <w:autoSpaceDN w:val="0"/>
        <w:adjustRightInd w:val="0"/>
        <w:spacing w:before="60" w:after="60"/>
        <w:ind w:firstLine="720"/>
        <w:jc w:val="both"/>
        <w:rPr>
          <w:spacing w:val="-4"/>
          <w:lang w:val="vi-VN"/>
        </w:rPr>
      </w:pPr>
      <w:r w:rsidRPr="00C45C79">
        <w:rPr>
          <w:spacing w:val="-4"/>
          <w:lang w:val="vi-VN"/>
        </w:rPr>
        <w:t>1.1. Về  cơ chế, chính sách</w:t>
      </w:r>
    </w:p>
    <w:p w14:paraId="44CC0439" w14:textId="77777777" w:rsidR="007D2642" w:rsidRPr="00C45C79" w:rsidRDefault="007D2642" w:rsidP="007D2642">
      <w:pPr>
        <w:tabs>
          <w:tab w:val="left" w:pos="1080"/>
        </w:tabs>
        <w:autoSpaceDE w:val="0"/>
        <w:autoSpaceDN w:val="0"/>
        <w:adjustRightInd w:val="0"/>
        <w:spacing w:before="60" w:after="60"/>
        <w:ind w:firstLine="720"/>
        <w:jc w:val="both"/>
        <w:rPr>
          <w:spacing w:val="-4"/>
          <w:lang w:val="vi-VN"/>
        </w:rPr>
      </w:pPr>
      <w:r w:rsidRPr="00C45C79">
        <w:rPr>
          <w:spacing w:val="-4"/>
          <w:lang w:val="vi-VN"/>
        </w:rPr>
        <w:t>- Các chính sách cho các vùng, các đối tượng đặc thù;</w:t>
      </w:r>
    </w:p>
    <w:p w14:paraId="61CACD4E" w14:textId="77777777" w:rsidR="007D2642" w:rsidRPr="00C45C79" w:rsidRDefault="007D2642" w:rsidP="007D2642">
      <w:pPr>
        <w:tabs>
          <w:tab w:val="left" w:pos="1080"/>
        </w:tabs>
        <w:spacing w:before="60" w:after="60"/>
        <w:ind w:firstLine="720"/>
        <w:jc w:val="both"/>
        <w:rPr>
          <w:lang w:val="vi-VN"/>
        </w:rPr>
      </w:pPr>
      <w:r w:rsidRPr="00C45C79">
        <w:rPr>
          <w:lang w:val="vi-VN"/>
        </w:rPr>
        <w:t xml:space="preserve">- Cơ chế phân bổ ngân sách sự nghiệp cho giáo dục mầm non </w:t>
      </w:r>
    </w:p>
    <w:p w14:paraId="3C3317EE" w14:textId="77777777" w:rsidR="007D2642" w:rsidRPr="00C45C79" w:rsidRDefault="007D2642" w:rsidP="007D2642">
      <w:pPr>
        <w:tabs>
          <w:tab w:val="left" w:pos="1080"/>
        </w:tabs>
        <w:autoSpaceDE w:val="0"/>
        <w:autoSpaceDN w:val="0"/>
        <w:adjustRightInd w:val="0"/>
        <w:spacing w:before="60" w:after="60"/>
        <w:ind w:firstLine="720"/>
        <w:jc w:val="both"/>
        <w:rPr>
          <w:lang w:val="vi-VN"/>
        </w:rPr>
      </w:pPr>
      <w:r w:rsidRPr="00C45C79">
        <w:rPr>
          <w:lang w:val="vi-VN"/>
        </w:rPr>
        <w:lastRenderedPageBreak/>
        <w:t>- Cơ chế về học phí, về trang trải chi phí các dịch vụ nuôi dưỡng, chăm sóc, giáo dục trẻ ở cơ sở giáo dục mầm non;</w:t>
      </w:r>
    </w:p>
    <w:p w14:paraId="0F29E333" w14:textId="77777777" w:rsidR="007D2642" w:rsidRPr="00C45C79" w:rsidRDefault="007D2642" w:rsidP="007D2642">
      <w:pPr>
        <w:tabs>
          <w:tab w:val="left" w:pos="1080"/>
        </w:tabs>
        <w:autoSpaceDE w:val="0"/>
        <w:autoSpaceDN w:val="0"/>
        <w:adjustRightInd w:val="0"/>
        <w:spacing w:before="60" w:after="60"/>
        <w:ind w:firstLine="720"/>
        <w:jc w:val="both"/>
        <w:rPr>
          <w:lang w:val="vi-VN"/>
        </w:rPr>
      </w:pPr>
      <w:r w:rsidRPr="00C45C79">
        <w:rPr>
          <w:lang w:val="vi-VN"/>
        </w:rPr>
        <w:t>- Công tác xã hội hóa nguồn vốn đầu tư cho GDMN;</w:t>
      </w:r>
    </w:p>
    <w:p w14:paraId="54FDD7EB" w14:textId="77777777" w:rsidR="007D2642" w:rsidRPr="00C45C79" w:rsidRDefault="007D2642" w:rsidP="007D2642">
      <w:pPr>
        <w:tabs>
          <w:tab w:val="left" w:pos="1080"/>
        </w:tabs>
        <w:spacing w:before="120" w:after="120"/>
        <w:ind w:firstLine="720"/>
        <w:jc w:val="both"/>
        <w:rPr>
          <w:lang w:val="vi-VN"/>
        </w:rPr>
      </w:pPr>
      <w:r w:rsidRPr="00C45C79">
        <w:rPr>
          <w:lang w:val="vi-VN"/>
        </w:rPr>
        <w:t>- Chính sách còn thiếu so với yêu cầu của thực tiễn phát triển GDMN.</w:t>
      </w:r>
    </w:p>
    <w:p w14:paraId="29513BA6" w14:textId="77777777" w:rsidR="007D2642" w:rsidRPr="00C45C79" w:rsidRDefault="007D2642" w:rsidP="007D2642">
      <w:pPr>
        <w:tabs>
          <w:tab w:val="left" w:pos="1080"/>
        </w:tabs>
        <w:autoSpaceDE w:val="0"/>
        <w:autoSpaceDN w:val="0"/>
        <w:adjustRightInd w:val="0"/>
        <w:spacing w:before="60" w:after="60"/>
        <w:ind w:firstLine="720"/>
        <w:jc w:val="both"/>
        <w:rPr>
          <w:spacing w:val="-4"/>
          <w:lang w:val="vi-VN"/>
        </w:rPr>
      </w:pPr>
      <w:r w:rsidRPr="00C45C79">
        <w:rPr>
          <w:spacing w:val="-4"/>
          <w:lang w:val="vi-VN"/>
        </w:rPr>
        <w:t>- Bất cập, khó khăn về quản lý.</w:t>
      </w:r>
    </w:p>
    <w:p w14:paraId="2C6A0AA6" w14:textId="77777777" w:rsidR="007D2642" w:rsidRPr="00C45C79" w:rsidRDefault="007D2642" w:rsidP="007D2642">
      <w:pPr>
        <w:tabs>
          <w:tab w:val="left" w:pos="1080"/>
        </w:tabs>
        <w:autoSpaceDE w:val="0"/>
        <w:autoSpaceDN w:val="0"/>
        <w:adjustRightInd w:val="0"/>
        <w:spacing w:before="60" w:after="60"/>
        <w:ind w:firstLine="720"/>
        <w:jc w:val="both"/>
        <w:rPr>
          <w:lang w:val="vi-VN"/>
        </w:rPr>
      </w:pPr>
      <w:r w:rsidRPr="00C45C79">
        <w:rPr>
          <w:lang w:val="vi-VN"/>
        </w:rPr>
        <w:t>1.2. Khó khăn về tài chính, ngân sách</w:t>
      </w:r>
    </w:p>
    <w:p w14:paraId="7B2756BF" w14:textId="77777777" w:rsidR="007D2642" w:rsidRPr="00C45C79" w:rsidRDefault="007D2642" w:rsidP="007D2642">
      <w:pPr>
        <w:tabs>
          <w:tab w:val="left" w:pos="1080"/>
        </w:tabs>
        <w:spacing w:before="60" w:after="60"/>
        <w:ind w:firstLine="720"/>
        <w:jc w:val="both"/>
        <w:rPr>
          <w:lang w:val="vi-VN"/>
        </w:rPr>
      </w:pPr>
      <w:r w:rsidRPr="00C45C79">
        <w:rPr>
          <w:lang w:val="vi-VN"/>
        </w:rPr>
        <w:t>- Nguồn ngân sách hỗ trợ GDMN và vùng khó khăn;</w:t>
      </w:r>
    </w:p>
    <w:p w14:paraId="2F37D26D" w14:textId="77777777" w:rsidR="007D2642" w:rsidRPr="00C45C79" w:rsidRDefault="007D2642" w:rsidP="007D2642">
      <w:pPr>
        <w:tabs>
          <w:tab w:val="left" w:pos="1080"/>
        </w:tabs>
        <w:spacing w:before="60" w:after="60"/>
        <w:ind w:firstLine="720"/>
        <w:jc w:val="both"/>
        <w:rPr>
          <w:lang w:val="vi-VN"/>
        </w:rPr>
      </w:pPr>
      <w:r w:rsidRPr="00C45C79">
        <w:rPr>
          <w:lang w:val="vi-VN"/>
        </w:rPr>
        <w:t>- Quy định của Chính phủ về định mức chi ngân sách,….</w:t>
      </w:r>
    </w:p>
    <w:p w14:paraId="0B906EF3" w14:textId="77777777" w:rsidR="007D2642" w:rsidRPr="00C45C79" w:rsidRDefault="007D2642" w:rsidP="007D2642">
      <w:pPr>
        <w:tabs>
          <w:tab w:val="left" w:pos="1080"/>
        </w:tabs>
        <w:autoSpaceDE w:val="0"/>
        <w:autoSpaceDN w:val="0"/>
        <w:adjustRightInd w:val="0"/>
        <w:spacing w:before="120" w:after="120"/>
        <w:ind w:firstLine="720"/>
        <w:jc w:val="both"/>
        <w:rPr>
          <w:lang w:val="vi-VN"/>
        </w:rPr>
      </w:pPr>
      <w:r w:rsidRPr="00C45C79">
        <w:rPr>
          <w:lang w:val="vi-VN"/>
        </w:rPr>
        <w:t>1.3. Về mạng lưới trường lớp, cơ sở vật chất, thiết bị, đồ dùng, đồ chơi</w:t>
      </w:r>
    </w:p>
    <w:p w14:paraId="782DBB79" w14:textId="77777777" w:rsidR="007D2642" w:rsidRPr="00C45C79" w:rsidRDefault="007D2642" w:rsidP="007D2642">
      <w:pPr>
        <w:tabs>
          <w:tab w:val="left" w:pos="1080"/>
        </w:tabs>
        <w:autoSpaceDE w:val="0"/>
        <w:autoSpaceDN w:val="0"/>
        <w:adjustRightInd w:val="0"/>
        <w:spacing w:before="120" w:after="120"/>
        <w:ind w:firstLine="720"/>
        <w:jc w:val="both"/>
        <w:rPr>
          <w:lang w:val="vi-VN"/>
        </w:rPr>
      </w:pPr>
      <w:r w:rsidRPr="00C45C79">
        <w:rPr>
          <w:lang w:val="vi-VN"/>
        </w:rPr>
        <w:t>1.4. Về đội ngũ cán bộ quản lý, giáo viên và nhân viên</w:t>
      </w:r>
    </w:p>
    <w:p w14:paraId="0112B243" w14:textId="77777777" w:rsidR="007D2642" w:rsidRPr="00C45C79" w:rsidRDefault="007D2642" w:rsidP="007D2642">
      <w:pPr>
        <w:tabs>
          <w:tab w:val="left" w:pos="1080"/>
        </w:tabs>
        <w:autoSpaceDE w:val="0"/>
        <w:autoSpaceDN w:val="0"/>
        <w:adjustRightInd w:val="0"/>
        <w:spacing w:before="40" w:after="40"/>
        <w:ind w:firstLine="720"/>
        <w:jc w:val="both"/>
        <w:rPr>
          <w:lang w:val="vi-VN"/>
        </w:rPr>
      </w:pPr>
      <w:r w:rsidRPr="00C45C79">
        <w:rPr>
          <w:lang w:val="vi-VN"/>
        </w:rPr>
        <w:t>1.5. Về chất lượng nuôi dưỡng, chăm sóc, giáo dục trẻ em mầm non</w:t>
      </w:r>
    </w:p>
    <w:p w14:paraId="61075BCC" w14:textId="77777777" w:rsidR="007D2642" w:rsidRPr="00C45C79" w:rsidRDefault="007D2642" w:rsidP="007D2642">
      <w:pPr>
        <w:tabs>
          <w:tab w:val="left" w:pos="1080"/>
        </w:tabs>
        <w:autoSpaceDE w:val="0"/>
        <w:autoSpaceDN w:val="0"/>
        <w:adjustRightInd w:val="0"/>
        <w:spacing w:before="120" w:after="120"/>
        <w:ind w:firstLine="720"/>
        <w:jc w:val="both"/>
        <w:rPr>
          <w:lang w:val="vi-VN"/>
        </w:rPr>
      </w:pPr>
      <w:r w:rsidRPr="00C45C79">
        <w:rPr>
          <w:lang w:val="vi-VN"/>
        </w:rPr>
        <w:t>1.6. Về công tác duy trì và nâng cao chất lượng phổ cập GDMNTNT</w:t>
      </w:r>
    </w:p>
    <w:p w14:paraId="7018FD2F" w14:textId="77777777" w:rsidR="007D2642" w:rsidRPr="00C45C79" w:rsidRDefault="007D2642" w:rsidP="007D2642">
      <w:pPr>
        <w:tabs>
          <w:tab w:val="left" w:pos="1080"/>
        </w:tabs>
        <w:autoSpaceDE w:val="0"/>
        <w:autoSpaceDN w:val="0"/>
        <w:adjustRightInd w:val="0"/>
        <w:spacing w:before="120" w:after="40"/>
        <w:ind w:firstLine="720"/>
        <w:jc w:val="both"/>
        <w:rPr>
          <w:b/>
          <w:lang w:val="vi-VN"/>
        </w:rPr>
      </w:pPr>
      <w:r w:rsidRPr="00C45C79">
        <w:rPr>
          <w:b/>
          <w:lang w:val="vi-VN"/>
        </w:rPr>
        <w:t>2. Nguyên nhân</w:t>
      </w:r>
    </w:p>
    <w:p w14:paraId="5CF93860" w14:textId="77777777" w:rsidR="007D2642" w:rsidRPr="00C45C79" w:rsidRDefault="007D2642" w:rsidP="00C76EFB">
      <w:pPr>
        <w:tabs>
          <w:tab w:val="left" w:pos="1080"/>
        </w:tabs>
        <w:autoSpaceDE w:val="0"/>
        <w:autoSpaceDN w:val="0"/>
        <w:adjustRightInd w:val="0"/>
        <w:spacing w:before="60" w:after="60"/>
        <w:ind w:firstLine="720"/>
        <w:jc w:val="both"/>
        <w:rPr>
          <w:b/>
          <w:lang w:val="vi-VN"/>
        </w:rPr>
      </w:pPr>
    </w:p>
    <w:p w14:paraId="6B200BE2" w14:textId="6F14268D" w:rsidR="00ED26DB" w:rsidRPr="00C45C79" w:rsidRDefault="007D2642" w:rsidP="00ED26DB">
      <w:pPr>
        <w:spacing w:before="60" w:after="60" w:line="240" w:lineRule="auto"/>
        <w:ind w:firstLine="680"/>
        <w:jc w:val="both"/>
        <w:rPr>
          <w:rFonts w:cs="Times New Roman"/>
          <w:b/>
          <w:bCs/>
          <w:szCs w:val="28"/>
          <w:lang w:val="pt-BR"/>
        </w:rPr>
      </w:pPr>
      <w:r w:rsidRPr="00C45C79">
        <w:rPr>
          <w:rFonts w:cs="Times New Roman"/>
          <w:b/>
          <w:bCs/>
          <w:szCs w:val="28"/>
          <w:lang w:val="pt-BR"/>
        </w:rPr>
        <w:t>III</w:t>
      </w:r>
      <w:r w:rsidR="00ED26DB" w:rsidRPr="00C45C79">
        <w:rPr>
          <w:rFonts w:cs="Times New Roman"/>
          <w:b/>
          <w:bCs/>
          <w:szCs w:val="28"/>
          <w:lang w:val="vi-VN"/>
        </w:rPr>
        <w:t xml:space="preserve">. </w:t>
      </w:r>
      <w:r w:rsidR="00ED26DB" w:rsidRPr="00C45C79">
        <w:rPr>
          <w:rFonts w:cs="Times New Roman"/>
          <w:b/>
          <w:bCs/>
          <w:szCs w:val="28"/>
          <w:lang w:val="pt-BR"/>
        </w:rPr>
        <w:t>Đánh giá chung</w:t>
      </w:r>
    </w:p>
    <w:p w14:paraId="4EB71831" w14:textId="23EA485E" w:rsidR="007D2642" w:rsidRPr="00C45C79" w:rsidRDefault="007D2642" w:rsidP="00ED26DB">
      <w:pPr>
        <w:tabs>
          <w:tab w:val="left" w:pos="1080"/>
        </w:tabs>
        <w:autoSpaceDE w:val="0"/>
        <w:autoSpaceDN w:val="0"/>
        <w:adjustRightInd w:val="0"/>
        <w:spacing w:before="60" w:after="60"/>
        <w:ind w:firstLine="720"/>
        <w:jc w:val="both"/>
        <w:rPr>
          <w:b/>
          <w:lang w:val="pt-BR"/>
        </w:rPr>
      </w:pPr>
      <w:r w:rsidRPr="00C45C79">
        <w:rPr>
          <w:b/>
          <w:lang w:val="pt-BR"/>
        </w:rPr>
        <w:t>1. Đánh giá chung</w:t>
      </w:r>
    </w:p>
    <w:p w14:paraId="4774CFAB" w14:textId="0BADEDDD" w:rsidR="00ED26DB" w:rsidRPr="00C45C79" w:rsidRDefault="007D2642" w:rsidP="00ED26DB">
      <w:pPr>
        <w:tabs>
          <w:tab w:val="left" w:pos="1080"/>
        </w:tabs>
        <w:autoSpaceDE w:val="0"/>
        <w:autoSpaceDN w:val="0"/>
        <w:adjustRightInd w:val="0"/>
        <w:spacing w:before="60" w:after="60"/>
        <w:ind w:firstLine="720"/>
        <w:jc w:val="both"/>
        <w:rPr>
          <w:lang w:val="pt-BR"/>
        </w:rPr>
      </w:pPr>
      <w:r w:rsidRPr="00C45C79">
        <w:rPr>
          <w:lang w:val="pt-BR"/>
        </w:rPr>
        <w:t>Đánh giá chung về k</w:t>
      </w:r>
      <w:r w:rsidR="00ED26DB" w:rsidRPr="00C45C79">
        <w:rPr>
          <w:lang w:val="pt-BR"/>
        </w:rPr>
        <w:t>ết quả về phát triển giáo dục mầm non và duy trì, nâng cao chất lượng PCGDMNTNT giai đoạn 2015-202</w:t>
      </w:r>
      <w:r w:rsidR="008F5E6B">
        <w:rPr>
          <w:lang w:val="pt-BR"/>
        </w:rPr>
        <w:t>1</w:t>
      </w:r>
      <w:r w:rsidR="00ED26DB" w:rsidRPr="00C45C79">
        <w:rPr>
          <w:lang w:val="pt-BR"/>
        </w:rPr>
        <w:t>;</w:t>
      </w:r>
      <w:r w:rsidRPr="00C45C79">
        <w:rPr>
          <w:lang w:val="pt-BR"/>
        </w:rPr>
        <w:t xml:space="preserve"> đảm bảo các nguồn lực để phát triển giáo dục mầm non.</w:t>
      </w:r>
    </w:p>
    <w:p w14:paraId="3D67C9A4" w14:textId="298DCE3A" w:rsidR="007D2642" w:rsidRPr="00C45C79" w:rsidRDefault="007D2642" w:rsidP="00ED26DB">
      <w:pPr>
        <w:tabs>
          <w:tab w:val="left" w:pos="1080"/>
        </w:tabs>
        <w:autoSpaceDE w:val="0"/>
        <w:autoSpaceDN w:val="0"/>
        <w:adjustRightInd w:val="0"/>
        <w:spacing w:before="60" w:after="60"/>
        <w:ind w:firstLine="720"/>
        <w:jc w:val="both"/>
        <w:rPr>
          <w:b/>
          <w:bCs/>
          <w:lang w:val="pt-BR"/>
        </w:rPr>
      </w:pPr>
      <w:r w:rsidRPr="00C45C79">
        <w:rPr>
          <w:b/>
          <w:bCs/>
          <w:lang w:val="pt-BR"/>
        </w:rPr>
        <w:t>2. Bài học kinh nghiệm</w:t>
      </w:r>
    </w:p>
    <w:p w14:paraId="733E9DC1" w14:textId="77777777" w:rsidR="007D2642" w:rsidRPr="00C45C79" w:rsidRDefault="007D2642" w:rsidP="007D2642">
      <w:pPr>
        <w:tabs>
          <w:tab w:val="left" w:pos="1080"/>
        </w:tabs>
        <w:spacing w:before="40" w:after="40"/>
        <w:ind w:firstLine="720"/>
        <w:jc w:val="both"/>
        <w:outlineLvl w:val="0"/>
        <w:rPr>
          <w:iCs/>
          <w:lang w:val="pt-BR"/>
        </w:rPr>
      </w:pPr>
      <w:r w:rsidRPr="00C45C79">
        <w:rPr>
          <w:iCs/>
          <w:lang w:val="pt-BR"/>
        </w:rPr>
        <w:t>- Chỉ đạo phát triển GDMN</w:t>
      </w:r>
    </w:p>
    <w:p w14:paraId="4436E74E" w14:textId="77777777" w:rsidR="007D2642" w:rsidRPr="00C45C79" w:rsidRDefault="007D2642" w:rsidP="007D2642">
      <w:pPr>
        <w:tabs>
          <w:tab w:val="left" w:pos="1080"/>
        </w:tabs>
        <w:spacing w:before="40" w:after="40"/>
        <w:ind w:firstLine="720"/>
        <w:jc w:val="both"/>
        <w:outlineLvl w:val="0"/>
        <w:rPr>
          <w:iCs/>
          <w:lang w:val="pt-BR"/>
        </w:rPr>
      </w:pPr>
      <w:r w:rsidRPr="00C45C79">
        <w:rPr>
          <w:iCs/>
          <w:lang w:val="pt-BR"/>
        </w:rPr>
        <w:t>- Chỉ đạo thực hiện PC</w:t>
      </w:r>
    </w:p>
    <w:p w14:paraId="09546E49" w14:textId="77777777" w:rsidR="007D2642" w:rsidRPr="00C45C79" w:rsidRDefault="007D2642" w:rsidP="007D2642">
      <w:pPr>
        <w:tabs>
          <w:tab w:val="left" w:pos="1080"/>
        </w:tabs>
        <w:spacing w:before="40" w:after="40"/>
        <w:ind w:firstLine="720"/>
        <w:jc w:val="both"/>
        <w:outlineLvl w:val="0"/>
        <w:rPr>
          <w:iCs/>
          <w:lang w:val="pt-BR"/>
        </w:rPr>
      </w:pPr>
      <w:r w:rsidRPr="00C45C79">
        <w:rPr>
          <w:iCs/>
          <w:lang w:val="pt-BR"/>
        </w:rPr>
        <w:t>- Thu hút nguồn lực và sử dụng ngân sách cho GDMN</w:t>
      </w:r>
    </w:p>
    <w:p w14:paraId="07179CEC" w14:textId="77777777" w:rsidR="007D2642" w:rsidRPr="00C45C79" w:rsidRDefault="007D2642" w:rsidP="007D2642">
      <w:pPr>
        <w:tabs>
          <w:tab w:val="left" w:pos="1080"/>
        </w:tabs>
        <w:spacing w:before="40" w:after="40"/>
        <w:ind w:firstLine="720"/>
        <w:jc w:val="both"/>
        <w:outlineLvl w:val="0"/>
        <w:rPr>
          <w:iCs/>
          <w:lang w:val="pt-BR"/>
        </w:rPr>
      </w:pPr>
      <w:r w:rsidRPr="00C45C79">
        <w:rPr>
          <w:iCs/>
          <w:lang w:val="pt-BR"/>
        </w:rPr>
        <w:t>-…</w:t>
      </w:r>
    </w:p>
    <w:p w14:paraId="1E06447C" w14:textId="6794F23D" w:rsidR="00ED26DB" w:rsidRPr="00C45C79" w:rsidRDefault="00C02FB4" w:rsidP="00ED26DB">
      <w:pPr>
        <w:spacing w:before="60" w:after="60" w:line="240" w:lineRule="auto"/>
        <w:ind w:firstLine="680"/>
        <w:jc w:val="both"/>
        <w:rPr>
          <w:rFonts w:cs="Times New Roman"/>
          <w:b/>
          <w:bCs/>
          <w:szCs w:val="28"/>
          <w:lang w:val="pt-BR"/>
        </w:rPr>
      </w:pPr>
      <w:r w:rsidRPr="00C45C79">
        <w:rPr>
          <w:rFonts w:cs="Times New Roman"/>
          <w:b/>
          <w:bCs/>
          <w:szCs w:val="28"/>
          <w:lang w:val="pt-BR"/>
        </w:rPr>
        <w:t>I</w:t>
      </w:r>
      <w:r w:rsidR="00184248" w:rsidRPr="00C45C79">
        <w:rPr>
          <w:rFonts w:cs="Times New Roman"/>
          <w:b/>
          <w:bCs/>
          <w:szCs w:val="28"/>
          <w:lang w:val="pt-BR"/>
        </w:rPr>
        <w:t>V</w:t>
      </w:r>
      <w:r w:rsidR="00ED26DB" w:rsidRPr="00C45C79">
        <w:rPr>
          <w:rFonts w:cs="Times New Roman"/>
          <w:b/>
          <w:bCs/>
          <w:szCs w:val="28"/>
          <w:lang w:val="vi-VN"/>
        </w:rPr>
        <w:t xml:space="preserve">. </w:t>
      </w:r>
      <w:r w:rsidR="00184248" w:rsidRPr="00C45C79">
        <w:rPr>
          <w:rFonts w:cs="Times New Roman"/>
          <w:b/>
          <w:bCs/>
          <w:szCs w:val="28"/>
          <w:lang w:val="pt-BR"/>
        </w:rPr>
        <w:t>T</w:t>
      </w:r>
      <w:r w:rsidR="00ED26DB" w:rsidRPr="00C45C79">
        <w:rPr>
          <w:rFonts w:cs="Times New Roman"/>
          <w:b/>
          <w:bCs/>
          <w:szCs w:val="28"/>
          <w:lang w:val="pt-BR"/>
        </w:rPr>
        <w:t>riển khai phổ cập giáo dục mầm non cho trẻ em mẫu giáo (3-4 tuổi) và nâng cao chất lượng phổ cập giáo dục mầm non cho trẻ em 5 tuổi giai đoạn 2023-2030</w:t>
      </w:r>
      <w:r w:rsidR="00583F8E" w:rsidRPr="00C45C79">
        <w:rPr>
          <w:rFonts w:cs="Times New Roman"/>
          <w:b/>
          <w:bCs/>
          <w:szCs w:val="28"/>
          <w:lang w:val="pt-BR"/>
        </w:rPr>
        <w:t xml:space="preserve"> (gọi chung là </w:t>
      </w:r>
      <w:r w:rsidR="00DA21FA" w:rsidRPr="00C45C79">
        <w:rPr>
          <w:rFonts w:cs="Times New Roman"/>
          <w:b/>
          <w:bCs/>
          <w:szCs w:val="28"/>
          <w:lang w:val="pt-BR"/>
        </w:rPr>
        <w:t>P</w:t>
      </w:r>
      <w:r w:rsidR="00583F8E" w:rsidRPr="00C45C79">
        <w:rPr>
          <w:rFonts w:cs="Times New Roman"/>
          <w:b/>
          <w:bCs/>
          <w:szCs w:val="28"/>
          <w:lang w:val="pt-BR"/>
        </w:rPr>
        <w:t>hổ cập mẫu giáo)</w:t>
      </w:r>
    </w:p>
    <w:p w14:paraId="57BBF67F" w14:textId="52D8CA5C" w:rsidR="00C02FB4" w:rsidRPr="00C45C79" w:rsidRDefault="00C02FB4" w:rsidP="00C02FB4">
      <w:pPr>
        <w:spacing w:before="60" w:after="60" w:line="240" w:lineRule="auto"/>
        <w:ind w:firstLine="680"/>
        <w:jc w:val="both"/>
        <w:rPr>
          <w:rFonts w:cs="Times New Roman"/>
          <w:b/>
          <w:bCs/>
          <w:szCs w:val="28"/>
          <w:lang w:val="pt-BR"/>
        </w:rPr>
      </w:pPr>
      <w:r w:rsidRPr="00C45C79">
        <w:rPr>
          <w:rFonts w:cs="Times New Roman"/>
          <w:b/>
          <w:bCs/>
          <w:szCs w:val="28"/>
          <w:lang w:val="pt-BR"/>
        </w:rPr>
        <w:t>1. Thuận lợi, khó khăn của địa phương</w:t>
      </w:r>
    </w:p>
    <w:p w14:paraId="540015F6" w14:textId="77777777" w:rsidR="00C02FB4" w:rsidRPr="00C45C79" w:rsidRDefault="00C02FB4" w:rsidP="00C02FB4">
      <w:pPr>
        <w:spacing w:before="60" w:after="60" w:line="240" w:lineRule="auto"/>
        <w:ind w:firstLine="680"/>
        <w:jc w:val="both"/>
        <w:rPr>
          <w:rFonts w:cs="Times New Roman"/>
          <w:bCs/>
          <w:szCs w:val="28"/>
          <w:lang w:val="pt-BR"/>
        </w:rPr>
      </w:pPr>
      <w:r w:rsidRPr="00C45C79">
        <w:rPr>
          <w:rFonts w:cs="Times New Roman"/>
          <w:bCs/>
          <w:szCs w:val="28"/>
          <w:lang w:val="pt-BR"/>
        </w:rPr>
        <w:t>- Về văn bản QPPL;</w:t>
      </w:r>
    </w:p>
    <w:p w14:paraId="225769AB" w14:textId="77777777" w:rsidR="00C02FB4" w:rsidRPr="00C45C79" w:rsidRDefault="00C02FB4" w:rsidP="00C02FB4">
      <w:pPr>
        <w:spacing w:before="60" w:after="60" w:line="240" w:lineRule="auto"/>
        <w:ind w:firstLine="680"/>
        <w:jc w:val="both"/>
        <w:rPr>
          <w:rFonts w:cs="Times New Roman"/>
          <w:bCs/>
          <w:szCs w:val="28"/>
          <w:lang w:val="pt-BR"/>
        </w:rPr>
      </w:pPr>
      <w:r w:rsidRPr="00C45C79">
        <w:rPr>
          <w:rFonts w:cs="Times New Roman"/>
          <w:bCs/>
          <w:szCs w:val="28"/>
          <w:lang w:val="pt-BR"/>
        </w:rPr>
        <w:t>- Về điều kiện CSVC, đội ngũ;</w:t>
      </w:r>
    </w:p>
    <w:p w14:paraId="0E7D7CCC" w14:textId="77777777" w:rsidR="00C02FB4" w:rsidRPr="00C45C79" w:rsidRDefault="00C02FB4" w:rsidP="00C02FB4">
      <w:pPr>
        <w:spacing w:before="60" w:after="60" w:line="240" w:lineRule="auto"/>
        <w:ind w:firstLine="680"/>
        <w:jc w:val="both"/>
        <w:rPr>
          <w:rFonts w:cs="Times New Roman"/>
          <w:bCs/>
          <w:szCs w:val="28"/>
          <w:lang w:val="pt-BR"/>
        </w:rPr>
      </w:pPr>
      <w:r w:rsidRPr="00C45C79">
        <w:rPr>
          <w:rFonts w:cs="Times New Roman"/>
          <w:bCs/>
          <w:szCs w:val="28"/>
          <w:lang w:val="pt-BR"/>
        </w:rPr>
        <w:t>- Về kinh phí;</w:t>
      </w:r>
    </w:p>
    <w:p w14:paraId="7F295002" w14:textId="77777777" w:rsidR="00C02FB4" w:rsidRPr="00C45C79" w:rsidRDefault="00C02FB4" w:rsidP="00C02FB4">
      <w:pPr>
        <w:spacing w:before="60" w:after="60" w:line="240" w:lineRule="auto"/>
        <w:ind w:firstLine="680"/>
        <w:jc w:val="both"/>
        <w:rPr>
          <w:rFonts w:cs="Times New Roman"/>
          <w:bCs/>
          <w:szCs w:val="28"/>
          <w:lang w:val="pt-BR"/>
        </w:rPr>
      </w:pPr>
      <w:r w:rsidRPr="00C45C79">
        <w:rPr>
          <w:rFonts w:cs="Times New Roman"/>
          <w:bCs/>
          <w:szCs w:val="28"/>
          <w:lang w:val="pt-BR"/>
        </w:rPr>
        <w:t>- Về nâng cao chất lượng chăm sóc, giáo dục trẻ, duy trì tỉ lệ chuyên cần…</w:t>
      </w:r>
    </w:p>
    <w:p w14:paraId="6EEF5BE1" w14:textId="60EC4645" w:rsidR="00C02FB4" w:rsidRPr="00C45C79" w:rsidRDefault="00C02FB4" w:rsidP="00C02FB4">
      <w:pPr>
        <w:spacing w:before="60" w:after="60" w:line="240" w:lineRule="auto"/>
        <w:ind w:firstLine="680"/>
        <w:jc w:val="both"/>
        <w:rPr>
          <w:rFonts w:cs="Times New Roman"/>
          <w:bCs/>
          <w:szCs w:val="28"/>
          <w:lang w:val="pt-BR"/>
        </w:rPr>
      </w:pPr>
      <w:r w:rsidRPr="00C45C79">
        <w:rPr>
          <w:rFonts w:cs="Times New Roman"/>
          <w:bCs/>
          <w:szCs w:val="28"/>
          <w:lang w:val="pt-BR"/>
        </w:rPr>
        <w:t>- Về công tác chỉ đạo phối hợp giữa các đơn vị; các ngành, cơ sở GDMN, cha mẹ trẻ để đưa trẻ đến trường.</w:t>
      </w:r>
    </w:p>
    <w:p w14:paraId="6350A0A0" w14:textId="0E782C9F" w:rsidR="00C02FB4" w:rsidRPr="00C45C79" w:rsidRDefault="00C02FB4" w:rsidP="00C02FB4">
      <w:pPr>
        <w:spacing w:before="60" w:after="60" w:line="240" w:lineRule="auto"/>
        <w:ind w:firstLine="680"/>
        <w:jc w:val="both"/>
        <w:rPr>
          <w:rFonts w:cs="Times New Roman"/>
          <w:bCs/>
          <w:szCs w:val="28"/>
          <w:lang w:val="pt-BR"/>
        </w:rPr>
      </w:pPr>
      <w:r w:rsidRPr="00C45C79">
        <w:rPr>
          <w:rFonts w:cs="Times New Roman"/>
          <w:bCs/>
          <w:szCs w:val="28"/>
          <w:lang w:val="pt-BR"/>
        </w:rPr>
        <w:t>- Về điều kiện kinh tế - xã hội của địa phương; điều kiện địa lý, dân tộc, dịch bệnh...</w:t>
      </w:r>
    </w:p>
    <w:p w14:paraId="767765F5" w14:textId="59F08CC1" w:rsidR="00184248" w:rsidRPr="00C45C79" w:rsidRDefault="00184248" w:rsidP="00184248">
      <w:pPr>
        <w:tabs>
          <w:tab w:val="left" w:pos="1080"/>
        </w:tabs>
        <w:spacing w:before="40" w:after="40"/>
        <w:ind w:firstLine="720"/>
        <w:jc w:val="both"/>
        <w:outlineLvl w:val="0"/>
        <w:rPr>
          <w:b/>
          <w:iCs/>
          <w:lang w:val="pt-BR"/>
        </w:rPr>
      </w:pPr>
      <w:r w:rsidRPr="00C45C79">
        <w:rPr>
          <w:b/>
          <w:iCs/>
          <w:lang w:val="pt-BR"/>
        </w:rPr>
        <w:lastRenderedPageBreak/>
        <w:t>2. Đề xuất những vấn đề cần tháo gỡ, tập trung giải quyết để phát triển GDMN cho giai đoạn 2023-2030</w:t>
      </w:r>
    </w:p>
    <w:p w14:paraId="7C54B727" w14:textId="11244909" w:rsidR="00184248" w:rsidRPr="00C45C79" w:rsidRDefault="00184248" w:rsidP="00184248">
      <w:pPr>
        <w:tabs>
          <w:tab w:val="left" w:pos="1080"/>
        </w:tabs>
        <w:spacing w:before="40" w:after="40"/>
        <w:ind w:firstLine="720"/>
        <w:jc w:val="both"/>
        <w:outlineLvl w:val="0"/>
        <w:rPr>
          <w:b/>
          <w:iCs/>
          <w:lang w:val="pt-BR"/>
        </w:rPr>
      </w:pPr>
      <w:r w:rsidRPr="00C45C79">
        <w:rPr>
          <w:b/>
          <w:iCs/>
          <w:lang w:val="pt-BR"/>
        </w:rPr>
        <w:t>…….</w:t>
      </w:r>
    </w:p>
    <w:p w14:paraId="1F4ACEC5" w14:textId="5F4D65A4" w:rsidR="00583F8E" w:rsidRPr="00C45C79" w:rsidRDefault="00184248" w:rsidP="00184248">
      <w:pPr>
        <w:tabs>
          <w:tab w:val="left" w:pos="1080"/>
        </w:tabs>
        <w:spacing w:before="40" w:after="40"/>
        <w:ind w:firstLine="720"/>
        <w:jc w:val="both"/>
        <w:outlineLvl w:val="0"/>
        <w:rPr>
          <w:rFonts w:cs="Times New Roman"/>
          <w:b/>
          <w:bCs/>
          <w:szCs w:val="28"/>
          <w:lang w:val="pt-BR"/>
        </w:rPr>
      </w:pPr>
      <w:r w:rsidRPr="00C45C79">
        <w:rPr>
          <w:rFonts w:cs="Times New Roman"/>
          <w:b/>
          <w:bCs/>
          <w:szCs w:val="28"/>
          <w:lang w:val="pt-BR"/>
        </w:rPr>
        <w:t>3</w:t>
      </w:r>
      <w:r w:rsidR="00583F8E" w:rsidRPr="00C45C79">
        <w:rPr>
          <w:rFonts w:cs="Times New Roman"/>
          <w:b/>
          <w:bCs/>
          <w:szCs w:val="28"/>
          <w:lang w:val="pt-BR"/>
        </w:rPr>
        <w:t xml:space="preserve">. </w:t>
      </w:r>
      <w:r w:rsidR="00C02FB4" w:rsidRPr="00C45C79">
        <w:rPr>
          <w:rFonts w:cs="Times New Roman"/>
          <w:b/>
          <w:bCs/>
          <w:szCs w:val="28"/>
          <w:lang w:val="pt-BR"/>
        </w:rPr>
        <w:t>Đề xuất, kiến nghị các giải pháp cơ bản để thực hiện PC GDMN cho trẻ em 3-4 tuổi và nâng cao chất lượng PC GDMNTNT 2023-2030 trên địa bàn</w:t>
      </w:r>
    </w:p>
    <w:p w14:paraId="79397BDB" w14:textId="73567A81" w:rsidR="00457FE3" w:rsidRPr="00C45C79" w:rsidRDefault="00457FE3" w:rsidP="00ED26DB">
      <w:pPr>
        <w:spacing w:before="60" w:after="60" w:line="240" w:lineRule="auto"/>
        <w:ind w:firstLine="680"/>
        <w:jc w:val="both"/>
        <w:rPr>
          <w:rFonts w:cs="Times New Roman"/>
          <w:b/>
          <w:bCs/>
          <w:szCs w:val="28"/>
          <w:lang w:val="pt-BR"/>
        </w:rPr>
      </w:pPr>
      <w:r w:rsidRPr="00C45C79">
        <w:rPr>
          <w:rFonts w:cs="Times New Roman"/>
          <w:b/>
          <w:bCs/>
          <w:szCs w:val="28"/>
          <w:lang w:val="pt-BR"/>
        </w:rPr>
        <w:t>...</w:t>
      </w:r>
    </w:p>
    <w:p w14:paraId="2BA4CE78" w14:textId="77777777" w:rsidR="00184248" w:rsidRPr="00C45C79" w:rsidRDefault="00C02FB4" w:rsidP="00ED26DB">
      <w:pPr>
        <w:spacing w:before="60" w:after="60" w:line="240" w:lineRule="auto"/>
        <w:ind w:right="1" w:firstLine="720"/>
        <w:jc w:val="both"/>
        <w:rPr>
          <w:rFonts w:cs="Times New Roman"/>
          <w:b/>
          <w:szCs w:val="28"/>
          <w:lang w:val="vi-VN"/>
        </w:rPr>
      </w:pPr>
      <w:r w:rsidRPr="00C45C79">
        <w:rPr>
          <w:rFonts w:cs="Times New Roman"/>
          <w:b/>
          <w:szCs w:val="28"/>
          <w:lang w:val="pt-BR"/>
        </w:rPr>
        <w:t>V</w:t>
      </w:r>
      <w:r w:rsidR="00ED26DB" w:rsidRPr="00C45C79">
        <w:rPr>
          <w:rFonts w:cs="Times New Roman"/>
          <w:b/>
          <w:szCs w:val="28"/>
          <w:lang w:val="vi-VN"/>
        </w:rPr>
        <w:t>. Kiến nghị, đề xuất</w:t>
      </w:r>
    </w:p>
    <w:p w14:paraId="69B492C3" w14:textId="515B71F2" w:rsidR="00ED26DB" w:rsidRPr="00C45C79" w:rsidRDefault="00184248" w:rsidP="00ED26DB">
      <w:pPr>
        <w:spacing w:before="60" w:after="60" w:line="240" w:lineRule="auto"/>
        <w:ind w:right="1" w:firstLine="720"/>
        <w:jc w:val="both"/>
        <w:rPr>
          <w:rFonts w:cs="Times New Roman"/>
          <w:szCs w:val="28"/>
          <w:lang w:val="vi-VN"/>
        </w:rPr>
      </w:pPr>
      <w:r w:rsidRPr="00C45C79">
        <w:rPr>
          <w:rFonts w:cs="Times New Roman"/>
          <w:szCs w:val="28"/>
          <w:lang w:val="pt-BR"/>
        </w:rPr>
        <w:t>1.</w:t>
      </w:r>
      <w:r w:rsidR="00ED26DB" w:rsidRPr="00C45C79">
        <w:rPr>
          <w:rFonts w:cs="Times New Roman"/>
          <w:szCs w:val="28"/>
          <w:lang w:val="vi-VN"/>
        </w:rPr>
        <w:t xml:space="preserve"> </w:t>
      </w:r>
      <w:r w:rsidRPr="00C45C79">
        <w:rPr>
          <w:rFonts w:cs="Times New Roman"/>
          <w:szCs w:val="28"/>
          <w:lang w:val="pt-BR"/>
        </w:rPr>
        <w:t>V</w:t>
      </w:r>
      <w:r w:rsidR="00ED26DB" w:rsidRPr="00C45C79">
        <w:rPr>
          <w:rFonts w:cs="Times New Roman"/>
          <w:szCs w:val="28"/>
          <w:lang w:val="vi-VN"/>
        </w:rPr>
        <w:t xml:space="preserve">ới </w:t>
      </w:r>
      <w:r w:rsidRPr="00C45C79">
        <w:rPr>
          <w:rFonts w:cs="Times New Roman"/>
          <w:szCs w:val="28"/>
          <w:lang w:val="pt-BR"/>
        </w:rPr>
        <w:t xml:space="preserve">Đảng và </w:t>
      </w:r>
      <w:r w:rsidR="00ED26DB" w:rsidRPr="00C45C79">
        <w:rPr>
          <w:rFonts w:cs="Times New Roman"/>
          <w:szCs w:val="28"/>
          <w:lang w:val="vi-VN"/>
        </w:rPr>
        <w:t>Chính phủ</w:t>
      </w:r>
    </w:p>
    <w:p w14:paraId="1173DEB5" w14:textId="3C96E852" w:rsidR="00583F8E" w:rsidRPr="00C45C79" w:rsidRDefault="00184248" w:rsidP="00906A98">
      <w:pPr>
        <w:spacing w:before="60" w:after="60" w:line="240" w:lineRule="auto"/>
        <w:ind w:right="1" w:firstLine="720"/>
        <w:jc w:val="both"/>
        <w:rPr>
          <w:rFonts w:cs="Times New Roman"/>
          <w:b/>
          <w:szCs w:val="28"/>
          <w:lang w:val="vi-VN"/>
        </w:rPr>
      </w:pPr>
      <w:r w:rsidRPr="00C45C79">
        <w:rPr>
          <w:rFonts w:cs="Times New Roman"/>
          <w:szCs w:val="28"/>
          <w:lang w:val="vi-VN"/>
        </w:rPr>
        <w:t>2</w:t>
      </w:r>
      <w:r w:rsidR="00906A98" w:rsidRPr="00C45C79">
        <w:rPr>
          <w:rFonts w:cs="Times New Roman"/>
          <w:szCs w:val="28"/>
          <w:lang w:val="vi-VN"/>
        </w:rPr>
        <w:t xml:space="preserve">. </w:t>
      </w:r>
      <w:r w:rsidRPr="00C45C79">
        <w:rPr>
          <w:lang w:val="vi-VN"/>
        </w:rPr>
        <w:t>Với Bộ GDĐT và các Bộ, ngành có liên quan.</w:t>
      </w:r>
    </w:p>
    <w:p w14:paraId="25337CD4" w14:textId="77777777" w:rsidR="00906A98" w:rsidRPr="00C45C79" w:rsidRDefault="00583F8E" w:rsidP="00ED26DB">
      <w:pPr>
        <w:spacing w:before="60" w:after="60" w:line="240" w:lineRule="auto"/>
        <w:ind w:right="1" w:firstLine="720"/>
        <w:jc w:val="both"/>
        <w:rPr>
          <w:rFonts w:cs="Times New Roman"/>
          <w:b/>
          <w:szCs w:val="28"/>
          <w:lang w:val="vi-VN"/>
        </w:rPr>
      </w:pPr>
      <w:r w:rsidRPr="00C45C79">
        <w:rPr>
          <w:noProof/>
        </w:rPr>
        <mc:AlternateContent>
          <mc:Choice Requires="wps">
            <w:drawing>
              <wp:anchor distT="0" distB="0" distL="114300" distR="114300" simplePos="0" relativeHeight="251667456" behindDoc="0" locked="0" layoutInCell="1" allowOverlap="1" wp14:anchorId="7C7E9533" wp14:editId="1F2EB300">
                <wp:simplePos x="0" y="0"/>
                <wp:positionH relativeFrom="column">
                  <wp:posOffset>1925981</wp:posOffset>
                </wp:positionH>
                <wp:positionV relativeFrom="paragraph">
                  <wp:posOffset>7086</wp:posOffset>
                </wp:positionV>
                <wp:extent cx="1872691" cy="14631"/>
                <wp:effectExtent l="0" t="0" r="32385" b="23495"/>
                <wp:wrapNone/>
                <wp:docPr id="1" name="Straight Connector 1"/>
                <wp:cNvGraphicFramePr/>
                <a:graphic xmlns:a="http://schemas.openxmlformats.org/drawingml/2006/main">
                  <a:graphicData uri="http://schemas.microsoft.com/office/word/2010/wordprocessingShape">
                    <wps:wsp>
                      <wps:cNvCnPr/>
                      <wps:spPr>
                        <a:xfrm flipV="1">
                          <a:off x="0" y="0"/>
                          <a:ext cx="1872691" cy="146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F38A5" id="Straight Connector 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1.65pt,.55pt" to="299.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" strokecolor="#4472c4 [3204]" strokeweight=".5pt">
                <v:stroke joinstyle="miter"/>
              </v:line>
            </w:pict>
          </mc:Fallback>
        </mc:AlternateContent>
      </w:r>
    </w:p>
    <w:p w14:paraId="434897E6" w14:textId="77777777" w:rsidR="00C33BB9" w:rsidRPr="00C45C79" w:rsidRDefault="00C33BB9" w:rsidP="00C33BB9">
      <w:pPr>
        <w:spacing w:before="60" w:after="60" w:line="240" w:lineRule="auto"/>
        <w:ind w:right="51" w:firstLine="709"/>
        <w:jc w:val="both"/>
        <w:rPr>
          <w:rFonts w:cs="Times New Roman"/>
          <w:szCs w:val="28"/>
          <w:lang w:val="sv-SE"/>
        </w:rPr>
      </w:pPr>
    </w:p>
    <w:p w14:paraId="52F825F3" w14:textId="77777777" w:rsidR="00C33BB9" w:rsidRPr="00C45C79" w:rsidRDefault="00C33BB9" w:rsidP="000E3245">
      <w:pPr>
        <w:tabs>
          <w:tab w:val="left" w:pos="-3179"/>
        </w:tabs>
        <w:spacing w:before="60" w:after="60" w:line="240" w:lineRule="auto"/>
        <w:ind w:firstLine="709"/>
        <w:jc w:val="both"/>
        <w:rPr>
          <w:rFonts w:cs="Times New Roman"/>
          <w:b/>
          <w:szCs w:val="28"/>
          <w:lang w:val="vi-VN"/>
        </w:rPr>
      </w:pPr>
    </w:p>
    <w:p w14:paraId="14D4BB7D" w14:textId="77777777" w:rsidR="00255C83" w:rsidRPr="00C45C79" w:rsidRDefault="00255C83" w:rsidP="00255C83">
      <w:pPr>
        <w:rPr>
          <w:lang w:val="vi-VN"/>
        </w:rPr>
      </w:pPr>
    </w:p>
    <w:sectPr w:rsidR="00255C83" w:rsidRPr="00C45C79" w:rsidSect="00D60800">
      <w:headerReference w:type="default" r:id="rId8"/>
      <w:footerReference w:type="default" r:id="rId9"/>
      <w:pgSz w:w="11909" w:h="16834" w:code="9"/>
      <w:pgMar w:top="1134"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0DA0" w14:textId="77777777" w:rsidR="00D57F70" w:rsidRDefault="00D57F70" w:rsidP="007D640F">
      <w:pPr>
        <w:spacing w:after="0" w:line="240" w:lineRule="auto"/>
      </w:pPr>
      <w:r>
        <w:separator/>
      </w:r>
    </w:p>
  </w:endnote>
  <w:endnote w:type="continuationSeparator" w:id="0">
    <w:p w14:paraId="4A763709" w14:textId="77777777" w:rsidR="00D57F70" w:rsidRDefault="00D57F70" w:rsidP="007D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1845" w14:textId="77777777" w:rsidR="009E4F67" w:rsidRDefault="009E4F6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E96E25">
      <w:rPr>
        <w:caps/>
        <w:noProof/>
        <w:color w:val="4472C4" w:themeColor="accent1"/>
      </w:rPr>
      <w:t>1</w:t>
    </w:r>
    <w:r>
      <w:rPr>
        <w:caps/>
        <w:noProof/>
        <w:color w:val="4472C4" w:themeColor="accent1"/>
      </w:rPr>
      <w:fldChar w:fldCharType="end"/>
    </w:r>
  </w:p>
  <w:p w14:paraId="175FF1C0" w14:textId="77777777" w:rsidR="009E4F67" w:rsidRDefault="009E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B7AB" w14:textId="77777777" w:rsidR="00D57F70" w:rsidRDefault="00D57F70" w:rsidP="007D640F">
      <w:pPr>
        <w:spacing w:after="0" w:line="240" w:lineRule="auto"/>
      </w:pPr>
      <w:r>
        <w:separator/>
      </w:r>
    </w:p>
  </w:footnote>
  <w:footnote w:type="continuationSeparator" w:id="0">
    <w:p w14:paraId="7376C300" w14:textId="77777777" w:rsidR="00D57F70" w:rsidRDefault="00D57F70" w:rsidP="007D6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CEAB" w14:textId="77777777" w:rsidR="009E4F67" w:rsidRDefault="009E4F67" w:rsidP="00A2213D">
    <w:pPr>
      <w:pStyle w:val="Header"/>
      <w:jc w:val="center"/>
    </w:pPr>
  </w:p>
  <w:p w14:paraId="0D0E4C5E" w14:textId="77777777" w:rsidR="009E4F67" w:rsidRDefault="009E4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9B1"/>
    <w:multiLevelType w:val="hybridMultilevel"/>
    <w:tmpl w:val="83BE87E0"/>
    <w:lvl w:ilvl="0" w:tplc="61B007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466D1D"/>
    <w:multiLevelType w:val="hybridMultilevel"/>
    <w:tmpl w:val="93280C44"/>
    <w:lvl w:ilvl="0" w:tplc="8D929F58">
      <w:start w:val="1"/>
      <w:numFmt w:val="bullet"/>
      <w:lvlText w:val="-"/>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C0E5B"/>
    <w:multiLevelType w:val="hybridMultilevel"/>
    <w:tmpl w:val="D728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121ED"/>
    <w:multiLevelType w:val="hybridMultilevel"/>
    <w:tmpl w:val="30BE5D64"/>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3AAA5760"/>
    <w:multiLevelType w:val="hybridMultilevel"/>
    <w:tmpl w:val="0F4AF46E"/>
    <w:lvl w:ilvl="0" w:tplc="AEFC92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8486C"/>
    <w:multiLevelType w:val="hybridMultilevel"/>
    <w:tmpl w:val="4B4AC692"/>
    <w:lvl w:ilvl="0" w:tplc="8D929F58">
      <w:start w:val="1"/>
      <w:numFmt w:val="bullet"/>
      <w:lvlText w:val="-"/>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44648"/>
    <w:multiLevelType w:val="hybridMultilevel"/>
    <w:tmpl w:val="3FF4F7C4"/>
    <w:lvl w:ilvl="0" w:tplc="E050E8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E5"/>
    <w:rsid w:val="00013CA4"/>
    <w:rsid w:val="00015458"/>
    <w:rsid w:val="000215B9"/>
    <w:rsid w:val="00032F82"/>
    <w:rsid w:val="0003394E"/>
    <w:rsid w:val="00043570"/>
    <w:rsid w:val="00043DF9"/>
    <w:rsid w:val="0004550A"/>
    <w:rsid w:val="00052893"/>
    <w:rsid w:val="0006122B"/>
    <w:rsid w:val="000622B2"/>
    <w:rsid w:val="00077EF6"/>
    <w:rsid w:val="00084781"/>
    <w:rsid w:val="000B2E99"/>
    <w:rsid w:val="000E1E51"/>
    <w:rsid w:val="000E3245"/>
    <w:rsid w:val="000E3C25"/>
    <w:rsid w:val="000F3A73"/>
    <w:rsid w:val="000F4B8D"/>
    <w:rsid w:val="0010036D"/>
    <w:rsid w:val="00103D2B"/>
    <w:rsid w:val="00106716"/>
    <w:rsid w:val="001067DC"/>
    <w:rsid w:val="00111F3F"/>
    <w:rsid w:val="00115028"/>
    <w:rsid w:val="0011608A"/>
    <w:rsid w:val="00133889"/>
    <w:rsid w:val="001466B0"/>
    <w:rsid w:val="001641A3"/>
    <w:rsid w:val="0016675F"/>
    <w:rsid w:val="00175840"/>
    <w:rsid w:val="00184248"/>
    <w:rsid w:val="0019427F"/>
    <w:rsid w:val="001B37DB"/>
    <w:rsid w:val="001E2A6F"/>
    <w:rsid w:val="001E2B7B"/>
    <w:rsid w:val="001E4758"/>
    <w:rsid w:val="00214C63"/>
    <w:rsid w:val="00216959"/>
    <w:rsid w:val="0022156A"/>
    <w:rsid w:val="00227C2A"/>
    <w:rsid w:val="00242F23"/>
    <w:rsid w:val="0025561E"/>
    <w:rsid w:val="00255C83"/>
    <w:rsid w:val="002576E7"/>
    <w:rsid w:val="0026072A"/>
    <w:rsid w:val="002648CF"/>
    <w:rsid w:val="00281AE5"/>
    <w:rsid w:val="00291F3A"/>
    <w:rsid w:val="002938D6"/>
    <w:rsid w:val="00296642"/>
    <w:rsid w:val="002A2A71"/>
    <w:rsid w:val="002B6E0F"/>
    <w:rsid w:val="002B7185"/>
    <w:rsid w:val="002C1F3F"/>
    <w:rsid w:val="002C48C8"/>
    <w:rsid w:val="002D02B9"/>
    <w:rsid w:val="002D1826"/>
    <w:rsid w:val="002E3BFE"/>
    <w:rsid w:val="002E6FB2"/>
    <w:rsid w:val="002F4271"/>
    <w:rsid w:val="002F661B"/>
    <w:rsid w:val="0031068B"/>
    <w:rsid w:val="003111ED"/>
    <w:rsid w:val="00312EE6"/>
    <w:rsid w:val="00315CF6"/>
    <w:rsid w:val="003168F1"/>
    <w:rsid w:val="00322075"/>
    <w:rsid w:val="003411EF"/>
    <w:rsid w:val="00346D54"/>
    <w:rsid w:val="00364CB9"/>
    <w:rsid w:val="0037164C"/>
    <w:rsid w:val="0038612C"/>
    <w:rsid w:val="0039039F"/>
    <w:rsid w:val="00393698"/>
    <w:rsid w:val="003A0F57"/>
    <w:rsid w:val="003A1FB4"/>
    <w:rsid w:val="003A7646"/>
    <w:rsid w:val="003B0350"/>
    <w:rsid w:val="003B09FB"/>
    <w:rsid w:val="003C6260"/>
    <w:rsid w:val="003D0BF2"/>
    <w:rsid w:val="003D1EB7"/>
    <w:rsid w:val="003D2283"/>
    <w:rsid w:val="003D61AD"/>
    <w:rsid w:val="003D7BBE"/>
    <w:rsid w:val="003E0427"/>
    <w:rsid w:val="003F1771"/>
    <w:rsid w:val="003F1884"/>
    <w:rsid w:val="003F1E2F"/>
    <w:rsid w:val="003F6C11"/>
    <w:rsid w:val="00416333"/>
    <w:rsid w:val="00433A4E"/>
    <w:rsid w:val="00434D7D"/>
    <w:rsid w:val="00440CF1"/>
    <w:rsid w:val="00444F5B"/>
    <w:rsid w:val="00446253"/>
    <w:rsid w:val="00457FE3"/>
    <w:rsid w:val="00462A3B"/>
    <w:rsid w:val="00483FD3"/>
    <w:rsid w:val="004A2978"/>
    <w:rsid w:val="004A36CD"/>
    <w:rsid w:val="004A6033"/>
    <w:rsid w:val="004B16C8"/>
    <w:rsid w:val="004B6C07"/>
    <w:rsid w:val="004D3F8B"/>
    <w:rsid w:val="004D5932"/>
    <w:rsid w:val="004E0324"/>
    <w:rsid w:val="00505D7A"/>
    <w:rsid w:val="00512289"/>
    <w:rsid w:val="005223A7"/>
    <w:rsid w:val="005246A9"/>
    <w:rsid w:val="0052718C"/>
    <w:rsid w:val="00541E7C"/>
    <w:rsid w:val="005622EE"/>
    <w:rsid w:val="005641E6"/>
    <w:rsid w:val="00570DA3"/>
    <w:rsid w:val="005728D2"/>
    <w:rsid w:val="00583F8E"/>
    <w:rsid w:val="005912AA"/>
    <w:rsid w:val="005927A5"/>
    <w:rsid w:val="00594BB0"/>
    <w:rsid w:val="005951D8"/>
    <w:rsid w:val="005970A3"/>
    <w:rsid w:val="005A7E57"/>
    <w:rsid w:val="005C1439"/>
    <w:rsid w:val="005D342B"/>
    <w:rsid w:val="005D3501"/>
    <w:rsid w:val="005D6833"/>
    <w:rsid w:val="005E14CB"/>
    <w:rsid w:val="005F37F0"/>
    <w:rsid w:val="006045B9"/>
    <w:rsid w:val="00605FEC"/>
    <w:rsid w:val="00607460"/>
    <w:rsid w:val="00607947"/>
    <w:rsid w:val="00616A95"/>
    <w:rsid w:val="00622837"/>
    <w:rsid w:val="00624FEC"/>
    <w:rsid w:val="006303AE"/>
    <w:rsid w:val="00641526"/>
    <w:rsid w:val="00642FDC"/>
    <w:rsid w:val="00647AB3"/>
    <w:rsid w:val="00671442"/>
    <w:rsid w:val="00671C76"/>
    <w:rsid w:val="00684B53"/>
    <w:rsid w:val="0068750C"/>
    <w:rsid w:val="00691B45"/>
    <w:rsid w:val="00691F6A"/>
    <w:rsid w:val="006A255E"/>
    <w:rsid w:val="006A4696"/>
    <w:rsid w:val="006B245A"/>
    <w:rsid w:val="006B31A3"/>
    <w:rsid w:val="006B42E9"/>
    <w:rsid w:val="006D5546"/>
    <w:rsid w:val="00706590"/>
    <w:rsid w:val="007204F2"/>
    <w:rsid w:val="00735C35"/>
    <w:rsid w:val="00736D2F"/>
    <w:rsid w:val="00740979"/>
    <w:rsid w:val="007409A3"/>
    <w:rsid w:val="00760B7D"/>
    <w:rsid w:val="00761E2D"/>
    <w:rsid w:val="00763608"/>
    <w:rsid w:val="00777E08"/>
    <w:rsid w:val="007C2464"/>
    <w:rsid w:val="007D2642"/>
    <w:rsid w:val="007D640F"/>
    <w:rsid w:val="007E15A9"/>
    <w:rsid w:val="007E2994"/>
    <w:rsid w:val="007F1857"/>
    <w:rsid w:val="007F1F17"/>
    <w:rsid w:val="007F3431"/>
    <w:rsid w:val="008079D7"/>
    <w:rsid w:val="0082223C"/>
    <w:rsid w:val="00835080"/>
    <w:rsid w:val="00836BD0"/>
    <w:rsid w:val="00851045"/>
    <w:rsid w:val="008522D6"/>
    <w:rsid w:val="008646A4"/>
    <w:rsid w:val="0087194E"/>
    <w:rsid w:val="00880890"/>
    <w:rsid w:val="00895892"/>
    <w:rsid w:val="00897633"/>
    <w:rsid w:val="008A05EF"/>
    <w:rsid w:val="008B05BA"/>
    <w:rsid w:val="008B4E35"/>
    <w:rsid w:val="008E58C5"/>
    <w:rsid w:val="008F0391"/>
    <w:rsid w:val="008F0666"/>
    <w:rsid w:val="008F3555"/>
    <w:rsid w:val="008F5E6B"/>
    <w:rsid w:val="008F7904"/>
    <w:rsid w:val="00902691"/>
    <w:rsid w:val="00906A98"/>
    <w:rsid w:val="009073BF"/>
    <w:rsid w:val="0091095D"/>
    <w:rsid w:val="00915966"/>
    <w:rsid w:val="009235D8"/>
    <w:rsid w:val="009373DD"/>
    <w:rsid w:val="00950FF0"/>
    <w:rsid w:val="00951A58"/>
    <w:rsid w:val="00951EE2"/>
    <w:rsid w:val="00952D35"/>
    <w:rsid w:val="009564C7"/>
    <w:rsid w:val="00961C82"/>
    <w:rsid w:val="00962C6D"/>
    <w:rsid w:val="00963E36"/>
    <w:rsid w:val="0096404D"/>
    <w:rsid w:val="00965BDA"/>
    <w:rsid w:val="0097718D"/>
    <w:rsid w:val="00977874"/>
    <w:rsid w:val="0098176E"/>
    <w:rsid w:val="0099045B"/>
    <w:rsid w:val="009A1C55"/>
    <w:rsid w:val="009A1E6C"/>
    <w:rsid w:val="009B66AA"/>
    <w:rsid w:val="009E0D6E"/>
    <w:rsid w:val="009E4B2F"/>
    <w:rsid w:val="009E4F67"/>
    <w:rsid w:val="009E78AF"/>
    <w:rsid w:val="009F0912"/>
    <w:rsid w:val="009F1922"/>
    <w:rsid w:val="00A049EA"/>
    <w:rsid w:val="00A2213D"/>
    <w:rsid w:val="00A35138"/>
    <w:rsid w:val="00A51426"/>
    <w:rsid w:val="00A64830"/>
    <w:rsid w:val="00A878AE"/>
    <w:rsid w:val="00A97466"/>
    <w:rsid w:val="00AB059C"/>
    <w:rsid w:val="00AB1897"/>
    <w:rsid w:val="00AC591D"/>
    <w:rsid w:val="00AD3679"/>
    <w:rsid w:val="00AD5AE8"/>
    <w:rsid w:val="00AE1E0A"/>
    <w:rsid w:val="00B03EEC"/>
    <w:rsid w:val="00B04BE0"/>
    <w:rsid w:val="00B209F6"/>
    <w:rsid w:val="00B24001"/>
    <w:rsid w:val="00B304D2"/>
    <w:rsid w:val="00B44907"/>
    <w:rsid w:val="00B7082E"/>
    <w:rsid w:val="00B9045D"/>
    <w:rsid w:val="00B93281"/>
    <w:rsid w:val="00B94A5A"/>
    <w:rsid w:val="00B96C45"/>
    <w:rsid w:val="00BB0F43"/>
    <w:rsid w:val="00BB2C20"/>
    <w:rsid w:val="00BB630C"/>
    <w:rsid w:val="00BC56C5"/>
    <w:rsid w:val="00BD7753"/>
    <w:rsid w:val="00BE0A1A"/>
    <w:rsid w:val="00BE2A2E"/>
    <w:rsid w:val="00BE2F0B"/>
    <w:rsid w:val="00BE32A4"/>
    <w:rsid w:val="00BE40F4"/>
    <w:rsid w:val="00BE685F"/>
    <w:rsid w:val="00C00D5C"/>
    <w:rsid w:val="00C02FB4"/>
    <w:rsid w:val="00C149F1"/>
    <w:rsid w:val="00C23F69"/>
    <w:rsid w:val="00C2493C"/>
    <w:rsid w:val="00C25B35"/>
    <w:rsid w:val="00C33BB9"/>
    <w:rsid w:val="00C44EBC"/>
    <w:rsid w:val="00C44F3B"/>
    <w:rsid w:val="00C45C79"/>
    <w:rsid w:val="00C618C9"/>
    <w:rsid w:val="00C66EC1"/>
    <w:rsid w:val="00C67AAC"/>
    <w:rsid w:val="00C724C2"/>
    <w:rsid w:val="00C76EFB"/>
    <w:rsid w:val="00C807E7"/>
    <w:rsid w:val="00C843F2"/>
    <w:rsid w:val="00CB72A0"/>
    <w:rsid w:val="00CC7AF1"/>
    <w:rsid w:val="00CD0273"/>
    <w:rsid w:val="00CD462A"/>
    <w:rsid w:val="00CE152F"/>
    <w:rsid w:val="00D009EA"/>
    <w:rsid w:val="00D02C7A"/>
    <w:rsid w:val="00D03E66"/>
    <w:rsid w:val="00D15193"/>
    <w:rsid w:val="00D23125"/>
    <w:rsid w:val="00D25591"/>
    <w:rsid w:val="00D26EB3"/>
    <w:rsid w:val="00D27F32"/>
    <w:rsid w:val="00D446CD"/>
    <w:rsid w:val="00D57F70"/>
    <w:rsid w:val="00D60800"/>
    <w:rsid w:val="00D641BA"/>
    <w:rsid w:val="00D7019C"/>
    <w:rsid w:val="00D703CC"/>
    <w:rsid w:val="00D80C24"/>
    <w:rsid w:val="00D81DED"/>
    <w:rsid w:val="00D8218F"/>
    <w:rsid w:val="00D82951"/>
    <w:rsid w:val="00DA21FA"/>
    <w:rsid w:val="00DA4365"/>
    <w:rsid w:val="00DA440E"/>
    <w:rsid w:val="00DA7C53"/>
    <w:rsid w:val="00DB3A2C"/>
    <w:rsid w:val="00DB577E"/>
    <w:rsid w:val="00DB7A64"/>
    <w:rsid w:val="00DD2D0A"/>
    <w:rsid w:val="00DD5C39"/>
    <w:rsid w:val="00DF711A"/>
    <w:rsid w:val="00E05B53"/>
    <w:rsid w:val="00E07B61"/>
    <w:rsid w:val="00E25B2E"/>
    <w:rsid w:val="00E304EF"/>
    <w:rsid w:val="00E33E23"/>
    <w:rsid w:val="00E36461"/>
    <w:rsid w:val="00E40539"/>
    <w:rsid w:val="00E421F6"/>
    <w:rsid w:val="00E53B39"/>
    <w:rsid w:val="00E56FC7"/>
    <w:rsid w:val="00E6438A"/>
    <w:rsid w:val="00E74BE8"/>
    <w:rsid w:val="00E868F4"/>
    <w:rsid w:val="00E9065E"/>
    <w:rsid w:val="00E9456E"/>
    <w:rsid w:val="00E96E25"/>
    <w:rsid w:val="00EB5CEE"/>
    <w:rsid w:val="00ED26DB"/>
    <w:rsid w:val="00ED5E87"/>
    <w:rsid w:val="00EF2C7C"/>
    <w:rsid w:val="00EF7D51"/>
    <w:rsid w:val="00F00001"/>
    <w:rsid w:val="00F007F8"/>
    <w:rsid w:val="00F12DB1"/>
    <w:rsid w:val="00F149CF"/>
    <w:rsid w:val="00F27525"/>
    <w:rsid w:val="00F54167"/>
    <w:rsid w:val="00F60B33"/>
    <w:rsid w:val="00F61B49"/>
    <w:rsid w:val="00F6432B"/>
    <w:rsid w:val="00F818BA"/>
    <w:rsid w:val="00F901AF"/>
    <w:rsid w:val="00F913D9"/>
    <w:rsid w:val="00F92BAE"/>
    <w:rsid w:val="00F932A1"/>
    <w:rsid w:val="00F95AF4"/>
    <w:rsid w:val="00FB39EE"/>
    <w:rsid w:val="00FC0842"/>
    <w:rsid w:val="00FC2415"/>
    <w:rsid w:val="00FC2469"/>
    <w:rsid w:val="00FC6049"/>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61DA"/>
  <w15:chartTrackingRefBased/>
  <w15:docId w15:val="{4DDB80CB-89E8-4283-AE4C-E59F5830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1AE5"/>
    <w:pPr>
      <w:ind w:left="720"/>
      <w:contextualSpacing/>
    </w:pPr>
  </w:style>
  <w:style w:type="paragraph" w:styleId="Header">
    <w:name w:val="header"/>
    <w:basedOn w:val="Normal"/>
    <w:link w:val="HeaderChar"/>
    <w:uiPriority w:val="99"/>
    <w:unhideWhenUsed/>
    <w:rsid w:val="007D6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0F"/>
  </w:style>
  <w:style w:type="paragraph" w:styleId="Footer">
    <w:name w:val="footer"/>
    <w:basedOn w:val="Normal"/>
    <w:link w:val="FooterChar"/>
    <w:uiPriority w:val="99"/>
    <w:unhideWhenUsed/>
    <w:rsid w:val="007D6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0F"/>
  </w:style>
  <w:style w:type="table" w:styleId="TableGrid">
    <w:name w:val="Table Grid"/>
    <w:basedOn w:val="TableNormal"/>
    <w:uiPriority w:val="39"/>
    <w:rsid w:val="00BE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24001"/>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unhideWhenUsed/>
    <w:qFormat/>
    <w:rsid w:val="004A2978"/>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4A2978"/>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
    <w:basedOn w:val="DefaultParagraphFont"/>
    <w:uiPriority w:val="99"/>
    <w:unhideWhenUsed/>
    <w:qFormat/>
    <w:rsid w:val="004A2978"/>
    <w:rPr>
      <w:vertAlign w:val="superscript"/>
    </w:rPr>
  </w:style>
  <w:style w:type="character" w:customStyle="1" w:styleId="FontStyle25">
    <w:name w:val="Font Style25"/>
    <w:rsid w:val="00512289"/>
    <w:rPr>
      <w:rFonts w:ascii="Times New Roman" w:hAnsi="Times New Roman" w:cs="Times New Roman"/>
      <w:color w:val="000000"/>
      <w:sz w:val="22"/>
      <w:szCs w:val="22"/>
    </w:rPr>
  </w:style>
  <w:style w:type="character" w:styleId="Strong">
    <w:name w:val="Strong"/>
    <w:basedOn w:val="DefaultParagraphFont"/>
    <w:uiPriority w:val="22"/>
    <w:qFormat/>
    <w:rsid w:val="00512289"/>
    <w:rPr>
      <w:b/>
      <w:b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Char Char Char"/>
    <w:basedOn w:val="Normal"/>
    <w:link w:val="NormalWebChar"/>
    <w:uiPriority w:val="99"/>
    <w:unhideWhenUsed/>
    <w:qFormat/>
    <w:rsid w:val="00F007F8"/>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F007F8"/>
    <w:rPr>
      <w:rFonts w:eastAsia="Times New Roman" w:cs="Times New Roman"/>
      <w:sz w:val="24"/>
      <w:szCs w:val="24"/>
    </w:rPr>
  </w:style>
  <w:style w:type="paragraph" w:styleId="BalloonText">
    <w:name w:val="Balloon Text"/>
    <w:basedOn w:val="Normal"/>
    <w:link w:val="BalloonTextChar"/>
    <w:uiPriority w:val="99"/>
    <w:semiHidden/>
    <w:unhideWhenUsed/>
    <w:rsid w:val="00E86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8F4"/>
    <w:rPr>
      <w:rFonts w:ascii="Segoe UI" w:hAnsi="Segoe UI" w:cs="Segoe UI"/>
      <w:sz w:val="18"/>
      <w:szCs w:val="18"/>
    </w:rPr>
  </w:style>
  <w:style w:type="character" w:styleId="CommentReference">
    <w:name w:val="annotation reference"/>
    <w:basedOn w:val="DefaultParagraphFont"/>
    <w:uiPriority w:val="99"/>
    <w:semiHidden/>
    <w:unhideWhenUsed/>
    <w:rsid w:val="00622837"/>
    <w:rPr>
      <w:sz w:val="16"/>
      <w:szCs w:val="16"/>
    </w:rPr>
  </w:style>
  <w:style w:type="paragraph" w:styleId="CommentText">
    <w:name w:val="annotation text"/>
    <w:basedOn w:val="Normal"/>
    <w:link w:val="CommentTextChar"/>
    <w:uiPriority w:val="99"/>
    <w:semiHidden/>
    <w:unhideWhenUsed/>
    <w:rsid w:val="00622837"/>
    <w:pPr>
      <w:spacing w:line="240" w:lineRule="auto"/>
    </w:pPr>
    <w:rPr>
      <w:sz w:val="20"/>
      <w:szCs w:val="20"/>
    </w:rPr>
  </w:style>
  <w:style w:type="character" w:customStyle="1" w:styleId="CommentTextChar">
    <w:name w:val="Comment Text Char"/>
    <w:basedOn w:val="DefaultParagraphFont"/>
    <w:link w:val="CommentText"/>
    <w:uiPriority w:val="99"/>
    <w:semiHidden/>
    <w:rsid w:val="00622837"/>
    <w:rPr>
      <w:sz w:val="20"/>
      <w:szCs w:val="20"/>
    </w:rPr>
  </w:style>
  <w:style w:type="paragraph" w:styleId="CommentSubject">
    <w:name w:val="annotation subject"/>
    <w:basedOn w:val="CommentText"/>
    <w:next w:val="CommentText"/>
    <w:link w:val="CommentSubjectChar"/>
    <w:uiPriority w:val="99"/>
    <w:semiHidden/>
    <w:unhideWhenUsed/>
    <w:rsid w:val="00622837"/>
    <w:rPr>
      <w:b/>
      <w:bCs/>
    </w:rPr>
  </w:style>
  <w:style w:type="character" w:customStyle="1" w:styleId="CommentSubjectChar">
    <w:name w:val="Comment Subject Char"/>
    <w:basedOn w:val="CommentTextChar"/>
    <w:link w:val="CommentSubject"/>
    <w:uiPriority w:val="99"/>
    <w:semiHidden/>
    <w:rsid w:val="00622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49189">
      <w:bodyDiv w:val="1"/>
      <w:marLeft w:val="0"/>
      <w:marRight w:val="0"/>
      <w:marTop w:val="0"/>
      <w:marBottom w:val="0"/>
      <w:divBdr>
        <w:top w:val="none" w:sz="0" w:space="0" w:color="auto"/>
        <w:left w:val="none" w:sz="0" w:space="0" w:color="auto"/>
        <w:bottom w:val="none" w:sz="0" w:space="0" w:color="auto"/>
        <w:right w:val="none" w:sz="0" w:space="0" w:color="auto"/>
      </w:divBdr>
    </w:div>
    <w:div w:id="1605726222">
      <w:bodyDiv w:val="1"/>
      <w:marLeft w:val="0"/>
      <w:marRight w:val="0"/>
      <w:marTop w:val="0"/>
      <w:marBottom w:val="0"/>
      <w:divBdr>
        <w:top w:val="none" w:sz="0" w:space="0" w:color="auto"/>
        <w:left w:val="none" w:sz="0" w:space="0" w:color="auto"/>
        <w:bottom w:val="none" w:sz="0" w:space="0" w:color="auto"/>
        <w:right w:val="none" w:sz="0" w:space="0" w:color="auto"/>
      </w:divBdr>
    </w:div>
    <w:div w:id="21123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2AEA-F896-4004-ADD3-D2533643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Ngọc Vu GDMN Hoàng Anh</cp:lastModifiedBy>
  <cp:revision>7</cp:revision>
  <cp:lastPrinted>2019-03-21T04:26:00Z</cp:lastPrinted>
  <dcterms:created xsi:type="dcterms:W3CDTF">2022-03-22T01:45:00Z</dcterms:created>
  <dcterms:modified xsi:type="dcterms:W3CDTF">2022-03-24T02:56:00Z</dcterms:modified>
</cp:coreProperties>
</file>